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D806A" w14:textId="77777777" w:rsidR="00873F8E" w:rsidRDefault="00873F8E" w:rsidP="00905598">
      <w:pPr>
        <w:jc w:val="center"/>
        <w:rPr>
          <w:rFonts w:ascii="Calibri" w:hAnsi="Calibri" w:cs="Calibri"/>
          <w:noProof/>
          <w:lang w:eastAsia="en-US"/>
        </w:rPr>
      </w:pPr>
    </w:p>
    <w:p w14:paraId="0D345247" w14:textId="3C92C6B2" w:rsidR="00FA087F" w:rsidRPr="00CD2845" w:rsidRDefault="00CA3926" w:rsidP="00905598">
      <w:pPr>
        <w:jc w:val="center"/>
        <w:rPr>
          <w:rFonts w:ascii="Calibri" w:hAnsi="Calibri" w:cs="Calibri"/>
          <w:noProof/>
          <w:lang w:eastAsia="en-US"/>
        </w:rPr>
      </w:pPr>
      <w:r>
        <w:rPr>
          <w:rFonts w:ascii="Calibri" w:hAnsi="Calibri" w:cs="Calibri"/>
          <w:noProof/>
          <w:lang w:val="en-US" w:eastAsia="en-US"/>
        </w:rPr>
        <w:drawing>
          <wp:inline distT="0" distB="0" distL="0" distR="0" wp14:anchorId="7150D5D8" wp14:editId="4528ADFD">
            <wp:extent cx="1057275" cy="876300"/>
            <wp:effectExtent l="0" t="0" r="9525" b="0"/>
            <wp:docPr id="1" name="Εικόνα 1" descr="LOGOAUTH GR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UTH GR2 cop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57275" cy="876300"/>
                    </a:xfrm>
                    <a:prstGeom prst="rect">
                      <a:avLst/>
                    </a:prstGeom>
                    <a:noFill/>
                    <a:ln>
                      <a:noFill/>
                    </a:ln>
                  </pic:spPr>
                </pic:pic>
              </a:graphicData>
            </a:graphic>
          </wp:inline>
        </w:drawing>
      </w:r>
      <w:r w:rsidR="00CD2845" w:rsidRPr="00CD2845">
        <w:rPr>
          <w:rFonts w:ascii="Calibri" w:hAnsi="Calibri" w:cs="Calibri"/>
          <w:noProof/>
          <w:lang w:eastAsia="en-US"/>
        </w:rPr>
        <w:t xml:space="preserve">  </w:t>
      </w:r>
      <w:r w:rsidR="00CD2845" w:rsidRPr="00CD2845">
        <w:rPr>
          <w:rFonts w:ascii="Calibri" w:hAnsi="Calibri" w:cs="Calibri"/>
          <w:noProof/>
          <w:lang w:val="en-US" w:eastAsia="en-US"/>
        </w:rPr>
        <w:drawing>
          <wp:inline distT="0" distB="0" distL="0" distR="0" wp14:anchorId="581FF013" wp14:editId="72D05FA0">
            <wp:extent cx="1219200" cy="821788"/>
            <wp:effectExtent l="0" t="0" r="0" b="0"/>
            <wp:docPr id="2" name="Picture 2" descr="https://www.auth.gr/wp-content/uploads/Auth_Logos-@300px_blu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auth.gr/wp-content/uploads/Auth_Logos-@300px_blu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0389" cy="842811"/>
                    </a:xfrm>
                    <a:prstGeom prst="rect">
                      <a:avLst/>
                    </a:prstGeom>
                    <a:noFill/>
                    <a:ln>
                      <a:noFill/>
                    </a:ln>
                  </pic:spPr>
                </pic:pic>
              </a:graphicData>
            </a:graphic>
          </wp:inline>
        </w:drawing>
      </w:r>
    </w:p>
    <w:p w14:paraId="2B451F52" w14:textId="77777777" w:rsidR="00905598" w:rsidRPr="00CD2845" w:rsidRDefault="00905598" w:rsidP="00905598">
      <w:pPr>
        <w:jc w:val="center"/>
        <w:rPr>
          <w:rFonts w:ascii="Calibri" w:hAnsi="Calibri" w:cs="Calibri"/>
        </w:rPr>
      </w:pPr>
    </w:p>
    <w:p w14:paraId="15CF691B" w14:textId="77777777" w:rsidR="00FA087F" w:rsidRPr="001C6C5B" w:rsidRDefault="00FA087F" w:rsidP="00FA087F">
      <w:pPr>
        <w:jc w:val="center"/>
        <w:rPr>
          <w:rFonts w:ascii="Calibri" w:hAnsi="Calibri" w:cs="Calibri"/>
          <w:b/>
          <w:spacing w:val="80"/>
        </w:rPr>
      </w:pPr>
      <w:r w:rsidRPr="001C6C5B">
        <w:rPr>
          <w:rFonts w:ascii="Calibri" w:hAnsi="Calibri" w:cs="Calibri"/>
          <w:b/>
          <w:spacing w:val="80"/>
        </w:rPr>
        <w:t>ΑΡΙΣΤΟΤΕΛΕΙΟ ΠΑΝΕΠΙΣΤΗΜΙΟ ΘΕΣΣΑΛΟΝΙΚΗΣ</w:t>
      </w:r>
    </w:p>
    <w:p w14:paraId="50FFDBE4" w14:textId="77777777" w:rsidR="00FA087F" w:rsidRPr="001C6C5B" w:rsidRDefault="00FA087F" w:rsidP="00905598">
      <w:pPr>
        <w:pStyle w:val="Heading1"/>
        <w:spacing w:line="240" w:lineRule="auto"/>
        <w:rPr>
          <w:rFonts w:ascii="Calibri" w:hAnsi="Calibri" w:cs="Calibri"/>
        </w:rPr>
      </w:pPr>
      <w:r w:rsidRPr="001C6C5B">
        <w:rPr>
          <w:rFonts w:ascii="Calibri" w:hAnsi="Calibri" w:cs="Calibri"/>
        </w:rPr>
        <w:t>ΓΡΑΦΕΙΟ ΤΥΠΟΥ</w:t>
      </w:r>
    </w:p>
    <w:p w14:paraId="02A3A4AE" w14:textId="77777777" w:rsidR="0005292F" w:rsidRDefault="0005292F" w:rsidP="00957E7F">
      <w:pPr>
        <w:spacing w:line="360" w:lineRule="auto"/>
        <w:jc w:val="center"/>
        <w:rPr>
          <w:rFonts w:ascii="Calibri" w:hAnsi="Calibri" w:cs="Calibri"/>
        </w:rPr>
      </w:pPr>
    </w:p>
    <w:p w14:paraId="5AF15B6F" w14:textId="4F1DA5C5" w:rsidR="00BB472A" w:rsidRDefault="00FA087F" w:rsidP="00BB472A">
      <w:pPr>
        <w:jc w:val="center"/>
        <w:rPr>
          <w:rFonts w:ascii="Calibri" w:hAnsi="Calibri" w:cs="Calibri"/>
          <w:lang w:val="pt-PT"/>
        </w:rPr>
      </w:pPr>
      <w:proofErr w:type="spellStart"/>
      <w:r w:rsidRPr="001C6C5B">
        <w:rPr>
          <w:rFonts w:ascii="Calibri" w:hAnsi="Calibri" w:cs="Calibri"/>
        </w:rPr>
        <w:t>Τηλ</w:t>
      </w:r>
      <w:proofErr w:type="spellEnd"/>
      <w:r w:rsidR="00C65A37" w:rsidRPr="001C6C5B">
        <w:rPr>
          <w:rFonts w:ascii="Calibri" w:hAnsi="Calibri" w:cs="Calibri"/>
          <w:lang w:val="pt-PT"/>
        </w:rPr>
        <w:t>. 2310</w:t>
      </w:r>
      <w:r w:rsidR="004F5641">
        <w:rPr>
          <w:rFonts w:ascii="Calibri" w:hAnsi="Calibri" w:cs="Calibri"/>
          <w:lang w:val="pt-PT"/>
        </w:rPr>
        <w:t xml:space="preserve"> 997158</w:t>
      </w:r>
      <w:r w:rsidR="00266A16" w:rsidRPr="00DE2C3F">
        <w:rPr>
          <w:rFonts w:ascii="Calibri" w:hAnsi="Calibri" w:cs="Calibri"/>
        </w:rPr>
        <w:t xml:space="preserve"> </w:t>
      </w:r>
      <w:r w:rsidRPr="001C6C5B">
        <w:rPr>
          <w:rFonts w:ascii="Calibri" w:hAnsi="Calibri" w:cs="Calibri"/>
          <w:lang w:val="pt-PT"/>
        </w:rPr>
        <w:t>e-mail:</w:t>
      </w:r>
      <w:r w:rsidR="005410BC">
        <w:rPr>
          <w:rStyle w:val="Hyperlink"/>
          <w:rFonts w:ascii="Calibri" w:hAnsi="Calibri" w:cs="Calibri"/>
          <w:lang w:val="pt-PT"/>
        </w:rPr>
        <w:fldChar w:fldCharType="begin"/>
      </w:r>
      <w:r w:rsidR="005410BC">
        <w:rPr>
          <w:rStyle w:val="Hyperlink"/>
          <w:rFonts w:ascii="Calibri" w:hAnsi="Calibri" w:cs="Calibri"/>
          <w:lang w:val="pt-PT"/>
        </w:rPr>
        <w:instrText xml:space="preserve"> HYPERLINK "mailto:press@auth.gr" </w:instrText>
      </w:r>
      <w:r w:rsidR="005410BC">
        <w:rPr>
          <w:rStyle w:val="Hyperlink"/>
          <w:rFonts w:ascii="Calibri" w:hAnsi="Calibri" w:cs="Calibri"/>
          <w:lang w:val="pt-PT"/>
        </w:rPr>
        <w:fldChar w:fldCharType="separate"/>
      </w:r>
      <w:r w:rsidR="00BB472A" w:rsidRPr="00BC5323">
        <w:rPr>
          <w:rStyle w:val="Hyperlink"/>
          <w:rFonts w:ascii="Calibri" w:hAnsi="Calibri" w:cs="Calibri"/>
          <w:lang w:val="pt-PT"/>
        </w:rPr>
        <w:t>press@auth.gr</w:t>
      </w:r>
      <w:r w:rsidR="005410BC">
        <w:rPr>
          <w:rStyle w:val="Hyperlink"/>
          <w:rFonts w:ascii="Calibri" w:hAnsi="Calibri" w:cs="Calibri"/>
          <w:lang w:val="pt-PT"/>
        </w:rPr>
        <w:fldChar w:fldCharType="end"/>
      </w:r>
    </w:p>
    <w:p w14:paraId="784DA251" w14:textId="77777777" w:rsidR="00FA087F" w:rsidRDefault="00FA087F" w:rsidP="00BB472A">
      <w:pPr>
        <w:jc w:val="center"/>
        <w:rPr>
          <w:rFonts w:ascii="Calibri" w:hAnsi="Calibri" w:cs="Calibri"/>
        </w:rPr>
      </w:pPr>
      <w:r w:rsidRPr="001C6C5B">
        <w:rPr>
          <w:rFonts w:ascii="Calibri" w:hAnsi="Calibri" w:cs="Calibri"/>
        </w:rPr>
        <w:t>Κτίρ</w:t>
      </w:r>
      <w:r w:rsidR="001A59F0" w:rsidRPr="001C6C5B">
        <w:rPr>
          <w:rFonts w:ascii="Calibri" w:hAnsi="Calibri" w:cs="Calibri"/>
        </w:rPr>
        <w:t xml:space="preserve">ιο Διοίκησης «Κ. </w:t>
      </w:r>
      <w:proofErr w:type="spellStart"/>
      <w:r w:rsidR="001A59F0" w:rsidRPr="001C6C5B">
        <w:rPr>
          <w:rFonts w:ascii="Calibri" w:hAnsi="Calibri" w:cs="Calibri"/>
        </w:rPr>
        <w:t>Καραθεοδωρή</w:t>
      </w:r>
      <w:proofErr w:type="spellEnd"/>
      <w:r w:rsidR="001A59F0" w:rsidRPr="001C6C5B">
        <w:rPr>
          <w:rFonts w:ascii="Calibri" w:hAnsi="Calibri" w:cs="Calibri"/>
        </w:rPr>
        <w:t>» ΑΠΘ</w:t>
      </w:r>
      <w:r w:rsidRPr="001C6C5B">
        <w:rPr>
          <w:rFonts w:ascii="Calibri" w:hAnsi="Calibri" w:cs="Calibri"/>
        </w:rPr>
        <w:t>, Τ.Κ. 541 24, Θεσσαλονίκη</w:t>
      </w:r>
    </w:p>
    <w:p w14:paraId="5558EAF8" w14:textId="4306B1CF" w:rsidR="00BB472A" w:rsidRPr="00DE2C3F" w:rsidRDefault="00BB472A" w:rsidP="00BB472A">
      <w:pPr>
        <w:jc w:val="center"/>
        <w:rPr>
          <w:rFonts w:ascii="Calibri" w:hAnsi="Calibri" w:cs="Calibri"/>
          <w:b/>
        </w:rPr>
      </w:pPr>
      <w:r>
        <w:rPr>
          <w:rFonts w:ascii="Calibri" w:hAnsi="Calibri" w:cs="Calibri"/>
          <w:b/>
          <w:noProof/>
          <w:lang w:val="en-US" w:eastAsia="en-US"/>
        </w:rPr>
        <w:drawing>
          <wp:inline distT="0" distB="0" distL="0" distR="0" wp14:anchorId="44A799C1" wp14:editId="6CC24898">
            <wp:extent cx="162560" cy="162560"/>
            <wp:effectExtent l="0" t="0" r="8890" b="889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637" cy="162637"/>
                    </a:xfrm>
                    <a:prstGeom prst="rect">
                      <a:avLst/>
                    </a:prstGeom>
                    <a:noFill/>
                  </pic:spPr>
                </pic:pic>
              </a:graphicData>
            </a:graphic>
          </wp:inline>
        </w:drawing>
      </w:r>
      <w:hyperlink r:id="rId11" w:history="1">
        <w:r w:rsidRPr="00BB472A">
          <w:rPr>
            <w:rStyle w:val="Hyperlink"/>
            <w:rFonts w:ascii="Calibri" w:hAnsi="Calibri" w:cs="Calibri"/>
            <w:b/>
            <w:vertAlign w:val="superscript"/>
          </w:rPr>
          <w:t>@</w:t>
        </w:r>
        <w:proofErr w:type="spellStart"/>
        <w:r w:rsidRPr="00BB472A">
          <w:rPr>
            <w:rStyle w:val="Hyperlink"/>
            <w:rFonts w:ascii="Calibri" w:hAnsi="Calibri" w:cs="Calibri"/>
            <w:b/>
            <w:vertAlign w:val="superscript"/>
            <w:lang w:val="en-US"/>
          </w:rPr>
          <w:t>Aristoteleio</w:t>
        </w:r>
        <w:proofErr w:type="spellEnd"/>
      </w:hyperlink>
      <w:r w:rsidR="00EC64C9" w:rsidRPr="00EC64C9">
        <w:rPr>
          <w:rStyle w:val="Hyperlink"/>
          <w:rFonts w:ascii="Calibri" w:hAnsi="Calibri" w:cs="Calibri"/>
          <w:b/>
          <w:vertAlign w:val="superscript"/>
        </w:rPr>
        <w:t xml:space="preserve"> </w:t>
      </w:r>
      <w:r w:rsidRPr="00BB472A">
        <w:rPr>
          <w:rFonts w:ascii="Calibri" w:hAnsi="Calibri" w:cs="Calibri"/>
          <w:b/>
          <w:noProof/>
          <w:lang w:val="en-US" w:eastAsia="en-US"/>
        </w:rPr>
        <w:drawing>
          <wp:inline distT="0" distB="0" distL="0" distR="0" wp14:anchorId="7467D3FF" wp14:editId="4E3CC350">
            <wp:extent cx="143565" cy="152400"/>
            <wp:effectExtent l="0" t="0" r="8890" b="0"/>
            <wp:docPr id="3" name="Εικόνα 3" descr="C:\Users\user\Desktop\icon-1562136__3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con-1562136__34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7195" cy="156254"/>
                    </a:xfrm>
                    <a:prstGeom prst="rect">
                      <a:avLst/>
                    </a:prstGeom>
                    <a:noFill/>
                    <a:ln>
                      <a:noFill/>
                    </a:ln>
                  </pic:spPr>
                </pic:pic>
              </a:graphicData>
            </a:graphic>
          </wp:inline>
        </w:drawing>
      </w:r>
      <w:hyperlink r:id="rId13" w:history="1">
        <w:r w:rsidRPr="00BB472A">
          <w:rPr>
            <w:rStyle w:val="Hyperlink"/>
            <w:rFonts w:ascii="Calibri" w:hAnsi="Calibri" w:cs="Calibri"/>
            <w:b/>
            <w:vertAlign w:val="superscript"/>
          </w:rPr>
          <w:t>@</w:t>
        </w:r>
        <w:r w:rsidRPr="00BB472A">
          <w:rPr>
            <w:rStyle w:val="Hyperlink"/>
            <w:rFonts w:ascii="Calibri" w:hAnsi="Calibri" w:cs="Calibri"/>
            <w:b/>
            <w:vertAlign w:val="superscript"/>
            <w:lang w:val="en-US"/>
          </w:rPr>
          <w:t>auth</w:t>
        </w:r>
        <w:r w:rsidRPr="00BB472A">
          <w:rPr>
            <w:rStyle w:val="Hyperlink"/>
            <w:rFonts w:ascii="Calibri" w:hAnsi="Calibri" w:cs="Calibri"/>
            <w:b/>
            <w:vertAlign w:val="superscript"/>
          </w:rPr>
          <w:t>_</w:t>
        </w:r>
        <w:r w:rsidRPr="00BB472A">
          <w:rPr>
            <w:rStyle w:val="Hyperlink"/>
            <w:rFonts w:ascii="Calibri" w:hAnsi="Calibri" w:cs="Calibri"/>
            <w:b/>
            <w:vertAlign w:val="superscript"/>
            <w:lang w:val="en-US"/>
          </w:rPr>
          <w:t>university</w:t>
        </w:r>
        <w:r w:rsidRPr="00BB472A">
          <w:rPr>
            <w:rStyle w:val="Hyperlink"/>
            <w:rFonts w:ascii="Calibri" w:hAnsi="Calibri" w:cs="Calibri"/>
            <w:b/>
            <w:vertAlign w:val="superscript"/>
          </w:rPr>
          <w:t>_</w:t>
        </w:r>
        <w:proofErr w:type="spellStart"/>
        <w:r w:rsidRPr="00BB472A">
          <w:rPr>
            <w:rStyle w:val="Hyperlink"/>
            <w:rFonts w:ascii="Calibri" w:hAnsi="Calibri" w:cs="Calibri"/>
            <w:b/>
            <w:vertAlign w:val="superscript"/>
            <w:lang w:val="en-US"/>
          </w:rPr>
          <w:t>thessaloniki</w:t>
        </w:r>
        <w:proofErr w:type="spellEnd"/>
      </w:hyperlink>
      <w:r w:rsidR="00EC64C9" w:rsidRPr="00EC64C9">
        <w:rPr>
          <w:rFonts w:ascii="Calibri" w:hAnsi="Calibri" w:cs="Calibri"/>
          <w:b/>
          <w:noProof/>
          <w:lang w:eastAsia="en-US"/>
        </w:rPr>
        <w:t xml:space="preserve"> </w:t>
      </w:r>
      <w:r w:rsidR="00DE2C3F">
        <w:rPr>
          <w:rFonts w:ascii="Calibri" w:hAnsi="Calibri" w:cs="Calibri"/>
          <w:b/>
          <w:noProof/>
          <w:lang w:val="en-US" w:eastAsia="en-US"/>
        </w:rPr>
        <w:drawing>
          <wp:inline distT="0" distB="0" distL="0" distR="0" wp14:anchorId="0C1DC0A3" wp14:editId="62176091">
            <wp:extent cx="141275" cy="141275"/>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witter-icon-vecto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8674" cy="148674"/>
                    </a:xfrm>
                    <a:prstGeom prst="rect">
                      <a:avLst/>
                    </a:prstGeom>
                  </pic:spPr>
                </pic:pic>
              </a:graphicData>
            </a:graphic>
          </wp:inline>
        </w:drawing>
      </w:r>
      <w:hyperlink r:id="rId15" w:history="1">
        <w:r w:rsidR="00DE2C3F" w:rsidRPr="00DE2C3F">
          <w:rPr>
            <w:rStyle w:val="Hyperlink"/>
            <w:rFonts w:ascii="Calibri" w:hAnsi="Calibri" w:cs="Calibri"/>
            <w:b/>
            <w:vertAlign w:val="superscript"/>
          </w:rPr>
          <w:t>@</w:t>
        </w:r>
        <w:r w:rsidR="00DE2C3F" w:rsidRPr="00DE2C3F">
          <w:rPr>
            <w:rStyle w:val="Hyperlink"/>
            <w:rFonts w:ascii="Calibri" w:hAnsi="Calibri" w:cs="Calibri"/>
            <w:b/>
            <w:vertAlign w:val="superscript"/>
            <w:lang w:val="en-US"/>
          </w:rPr>
          <w:t>Auth</w:t>
        </w:r>
        <w:r w:rsidR="00DE2C3F" w:rsidRPr="00DE2C3F">
          <w:rPr>
            <w:rStyle w:val="Hyperlink"/>
            <w:rFonts w:ascii="Calibri" w:hAnsi="Calibri" w:cs="Calibri"/>
            <w:b/>
            <w:vertAlign w:val="superscript"/>
          </w:rPr>
          <w:t>_</w:t>
        </w:r>
        <w:r w:rsidR="00DE2C3F" w:rsidRPr="00DE2C3F">
          <w:rPr>
            <w:rStyle w:val="Hyperlink"/>
            <w:rFonts w:ascii="Calibri" w:hAnsi="Calibri" w:cs="Calibri"/>
            <w:b/>
            <w:vertAlign w:val="superscript"/>
            <w:lang w:val="en-US"/>
          </w:rPr>
          <w:t>University</w:t>
        </w:r>
      </w:hyperlink>
    </w:p>
    <w:p w14:paraId="4615C90A" w14:textId="77777777" w:rsidR="00E031CE" w:rsidRPr="001C6C5B" w:rsidRDefault="00E031CE" w:rsidP="00FA087F">
      <w:pPr>
        <w:jc w:val="center"/>
        <w:rPr>
          <w:rFonts w:ascii="Calibri" w:hAnsi="Calibri" w:cs="Calibri"/>
          <w:b/>
        </w:rPr>
      </w:pPr>
    </w:p>
    <w:p w14:paraId="4CCE4BAA" w14:textId="77777777" w:rsidR="00465DA2" w:rsidRDefault="00465DA2" w:rsidP="00465DA2">
      <w:pPr>
        <w:jc w:val="center"/>
        <w:rPr>
          <w:rFonts w:ascii="Calibri" w:hAnsi="Calibri" w:cs="Calibri"/>
          <w:b/>
          <w:sz w:val="28"/>
          <w:szCs w:val="28"/>
        </w:rPr>
      </w:pPr>
      <w:r w:rsidRPr="00D06AC6">
        <w:rPr>
          <w:rFonts w:ascii="Calibri" w:hAnsi="Calibri" w:cs="Calibri"/>
          <w:b/>
          <w:sz w:val="28"/>
          <w:szCs w:val="28"/>
        </w:rPr>
        <w:t>ΔΕΛΤΙΟ</w:t>
      </w:r>
      <w:r w:rsidR="00EA5FCC">
        <w:rPr>
          <w:rFonts w:ascii="Calibri" w:hAnsi="Calibri" w:cs="Calibri"/>
          <w:b/>
          <w:sz w:val="28"/>
          <w:szCs w:val="28"/>
        </w:rPr>
        <w:t xml:space="preserve"> </w:t>
      </w:r>
      <w:r w:rsidRPr="00D06AC6">
        <w:rPr>
          <w:rFonts w:ascii="Calibri" w:hAnsi="Calibri" w:cs="Calibri"/>
          <w:b/>
          <w:sz w:val="28"/>
          <w:szCs w:val="28"/>
        </w:rPr>
        <w:t>ΤΥΠΟΥ</w:t>
      </w:r>
    </w:p>
    <w:p w14:paraId="424C6306" w14:textId="77777777" w:rsidR="00B06694" w:rsidRDefault="00B06694" w:rsidP="008F5F4F">
      <w:pPr>
        <w:jc w:val="center"/>
        <w:rPr>
          <w:rFonts w:ascii="Calibri" w:hAnsi="Calibri" w:cs="Calibri"/>
          <w:b/>
          <w:sz w:val="28"/>
          <w:szCs w:val="28"/>
        </w:rPr>
      </w:pPr>
    </w:p>
    <w:p w14:paraId="7837209F" w14:textId="19C9418F" w:rsidR="005F0197" w:rsidRPr="00A10923" w:rsidRDefault="00552B81" w:rsidP="00B06694">
      <w:pPr>
        <w:jc w:val="center"/>
        <w:rPr>
          <w:rFonts w:ascii="Calibri" w:hAnsi="Calibri" w:cs="Calibri"/>
          <w:b/>
          <w:sz w:val="28"/>
          <w:szCs w:val="28"/>
        </w:rPr>
      </w:pPr>
      <w:r>
        <w:rPr>
          <w:rFonts w:ascii="Calibri" w:hAnsi="Calibri" w:cs="Calibri"/>
          <w:b/>
          <w:sz w:val="28"/>
          <w:szCs w:val="28"/>
        </w:rPr>
        <w:t>Εκατό χ</w:t>
      </w:r>
      <w:r w:rsidRPr="00552B81">
        <w:rPr>
          <w:rFonts w:ascii="Calibri" w:hAnsi="Calibri" w:cs="Calibri"/>
          <w:b/>
          <w:sz w:val="28"/>
          <w:szCs w:val="28"/>
        </w:rPr>
        <w:t>ρόνια ΑΠΘ με την πόλη στο επίκεντρο των εκδηλώσεων</w:t>
      </w:r>
      <w:r w:rsidR="005F0197" w:rsidRPr="005F0197">
        <w:rPr>
          <w:rFonts w:ascii="Calibri" w:hAnsi="Calibri" w:cs="Calibri"/>
          <w:b/>
          <w:sz w:val="28"/>
          <w:szCs w:val="28"/>
        </w:rPr>
        <w:t xml:space="preserve"> </w:t>
      </w:r>
    </w:p>
    <w:p w14:paraId="4DDCFF75" w14:textId="77777777" w:rsidR="00254698" w:rsidRDefault="00254698" w:rsidP="00465DA2">
      <w:pPr>
        <w:jc w:val="right"/>
        <w:rPr>
          <w:rFonts w:ascii="Calibri" w:hAnsi="Calibri" w:cs="Calibri"/>
        </w:rPr>
      </w:pPr>
    </w:p>
    <w:p w14:paraId="78C4AD81" w14:textId="5AE771AE" w:rsidR="00465DA2" w:rsidRPr="009873FA" w:rsidRDefault="00465DA2" w:rsidP="00465DA2">
      <w:pPr>
        <w:jc w:val="right"/>
        <w:rPr>
          <w:rFonts w:ascii="Calibri" w:hAnsi="Calibri" w:cs="Calibri"/>
        </w:rPr>
      </w:pPr>
      <w:r w:rsidRPr="004D3362">
        <w:rPr>
          <w:rFonts w:ascii="Calibri" w:hAnsi="Calibri" w:cs="Calibri"/>
        </w:rPr>
        <w:t>Θεσσαλονίκη</w:t>
      </w:r>
      <w:r w:rsidRPr="001E370E">
        <w:rPr>
          <w:rFonts w:ascii="Calibri" w:hAnsi="Calibri" w:cs="Calibri"/>
        </w:rPr>
        <w:t xml:space="preserve">, </w:t>
      </w:r>
      <w:r w:rsidR="002924FE">
        <w:rPr>
          <w:rFonts w:ascii="Calibri" w:hAnsi="Calibri" w:cs="Calibri"/>
        </w:rPr>
        <w:t>10</w:t>
      </w:r>
      <w:r w:rsidRPr="001E370E">
        <w:rPr>
          <w:rFonts w:ascii="Calibri" w:hAnsi="Calibri" w:cs="Calibri"/>
        </w:rPr>
        <w:t>/</w:t>
      </w:r>
      <w:r w:rsidR="00270554">
        <w:rPr>
          <w:rFonts w:ascii="Calibri" w:hAnsi="Calibri" w:cs="Calibri"/>
        </w:rPr>
        <w:t>4</w:t>
      </w:r>
      <w:r w:rsidRPr="001E370E">
        <w:rPr>
          <w:rFonts w:ascii="Calibri" w:hAnsi="Calibri" w:cs="Calibri"/>
        </w:rPr>
        <w:t>/20</w:t>
      </w:r>
      <w:r w:rsidR="00224243">
        <w:rPr>
          <w:rFonts w:ascii="Calibri" w:hAnsi="Calibri" w:cs="Calibri"/>
        </w:rPr>
        <w:t>2</w:t>
      </w:r>
      <w:r w:rsidR="00327603">
        <w:rPr>
          <w:rFonts w:ascii="Calibri" w:hAnsi="Calibri" w:cs="Calibri"/>
        </w:rPr>
        <w:t>5</w:t>
      </w:r>
    </w:p>
    <w:p w14:paraId="1F93F051" w14:textId="77777777" w:rsidR="000C67F8" w:rsidRDefault="000C67F8" w:rsidP="00BF612B">
      <w:pPr>
        <w:autoSpaceDE w:val="0"/>
        <w:autoSpaceDN w:val="0"/>
        <w:adjustRightInd w:val="0"/>
        <w:jc w:val="both"/>
        <w:rPr>
          <w:rFonts w:asciiTheme="minorHAnsi" w:hAnsiTheme="minorHAnsi" w:cstheme="minorHAnsi"/>
          <w:iCs/>
          <w:lang w:eastAsia="en-US"/>
        </w:rPr>
      </w:pPr>
    </w:p>
    <w:p w14:paraId="14AE0944" w14:textId="4955D5B9" w:rsidR="00DC0518" w:rsidRPr="002924FE" w:rsidRDefault="00BC3FCF" w:rsidP="00DC0518">
      <w:pPr>
        <w:autoSpaceDE w:val="0"/>
        <w:autoSpaceDN w:val="0"/>
        <w:adjustRightInd w:val="0"/>
        <w:jc w:val="both"/>
        <w:rPr>
          <w:rFonts w:asciiTheme="minorHAnsi" w:hAnsiTheme="minorHAnsi" w:cstheme="minorHAnsi"/>
          <w:iCs/>
          <w:lang w:eastAsia="en-US"/>
        </w:rPr>
      </w:pPr>
      <w:r w:rsidRPr="00BC3FCF">
        <w:rPr>
          <w:rFonts w:asciiTheme="minorHAnsi" w:hAnsiTheme="minorHAnsi" w:cstheme="minorHAnsi"/>
          <w:iCs/>
          <w:lang w:eastAsia="en-US"/>
        </w:rPr>
        <w:t>Συνέντευξη Τύπου</w:t>
      </w:r>
      <w:r>
        <w:rPr>
          <w:rFonts w:asciiTheme="minorHAnsi" w:hAnsiTheme="minorHAnsi" w:cstheme="minorHAnsi"/>
          <w:iCs/>
          <w:lang w:eastAsia="en-US"/>
        </w:rPr>
        <w:t xml:space="preserve"> για την παρουσίαση του προγράμματος </w:t>
      </w:r>
      <w:r w:rsidRPr="00BC3FCF">
        <w:rPr>
          <w:rFonts w:asciiTheme="minorHAnsi" w:hAnsiTheme="minorHAnsi" w:cstheme="minorHAnsi"/>
          <w:iCs/>
          <w:lang w:eastAsia="en-US"/>
        </w:rPr>
        <w:t xml:space="preserve">Εορτασμού </w:t>
      </w:r>
      <w:r w:rsidR="00F90190">
        <w:rPr>
          <w:rFonts w:asciiTheme="minorHAnsi" w:hAnsiTheme="minorHAnsi" w:cstheme="minorHAnsi"/>
          <w:iCs/>
          <w:lang w:eastAsia="en-US"/>
        </w:rPr>
        <w:t xml:space="preserve">για τη </w:t>
      </w:r>
      <w:r w:rsidR="00F90190" w:rsidRPr="005F0197">
        <w:rPr>
          <w:rFonts w:asciiTheme="minorHAnsi" w:hAnsiTheme="minorHAnsi" w:cstheme="minorHAnsi"/>
          <w:iCs/>
          <w:lang w:eastAsia="en-US"/>
        </w:rPr>
        <w:t>συμπλήρωση 100 χρόνων από την ίδρυση</w:t>
      </w:r>
      <w:r w:rsidR="00F90190" w:rsidRPr="002924FE">
        <w:rPr>
          <w:rFonts w:asciiTheme="minorHAnsi" w:hAnsiTheme="minorHAnsi" w:cstheme="minorHAnsi"/>
          <w:iCs/>
          <w:lang w:eastAsia="en-US"/>
        </w:rPr>
        <w:t xml:space="preserve"> του Αριστοτέλειου Πανεπιστήμιου Θεσσαλονίκης (ΦΕΚ 22/6/1925),</w:t>
      </w:r>
      <w:r w:rsidR="00DC0518" w:rsidRPr="002924FE">
        <w:rPr>
          <w:rFonts w:asciiTheme="minorHAnsi" w:hAnsiTheme="minorHAnsi" w:cstheme="minorHAnsi"/>
          <w:iCs/>
          <w:lang w:eastAsia="en-US"/>
        </w:rPr>
        <w:t xml:space="preserve"> </w:t>
      </w:r>
      <w:r w:rsidR="002924FE" w:rsidRPr="002924FE">
        <w:rPr>
          <w:rFonts w:asciiTheme="minorHAnsi" w:hAnsiTheme="minorHAnsi" w:cstheme="minorHAnsi"/>
          <w:iCs/>
          <w:lang w:eastAsia="en-US"/>
        </w:rPr>
        <w:t>πραγματοποιήθηκε σήμερα</w:t>
      </w:r>
      <w:r w:rsidR="00184C7D" w:rsidRPr="002924FE">
        <w:rPr>
          <w:rFonts w:asciiTheme="minorHAnsi" w:hAnsiTheme="minorHAnsi" w:cstheme="minorHAnsi"/>
          <w:iCs/>
          <w:lang w:eastAsia="en-US"/>
        </w:rPr>
        <w:t>,</w:t>
      </w:r>
      <w:r w:rsidR="00DC0518" w:rsidRPr="002924FE">
        <w:rPr>
          <w:rFonts w:asciiTheme="minorHAnsi" w:hAnsiTheme="minorHAnsi" w:cstheme="minorHAnsi"/>
          <w:iCs/>
          <w:lang w:eastAsia="en-US"/>
        </w:rPr>
        <w:t xml:space="preserve"> Πέμπ</w:t>
      </w:r>
      <w:r w:rsidR="002924FE" w:rsidRPr="002924FE">
        <w:rPr>
          <w:rFonts w:asciiTheme="minorHAnsi" w:hAnsiTheme="minorHAnsi" w:cstheme="minorHAnsi"/>
          <w:iCs/>
          <w:lang w:eastAsia="en-US"/>
        </w:rPr>
        <w:t>τη 10 Απριλίου 2025</w:t>
      </w:r>
      <w:r w:rsidR="00DC0518" w:rsidRPr="002924FE">
        <w:rPr>
          <w:rFonts w:asciiTheme="minorHAnsi" w:hAnsiTheme="minorHAnsi" w:cstheme="minorHAnsi"/>
          <w:iCs/>
          <w:lang w:eastAsia="en-US"/>
        </w:rPr>
        <w:t xml:space="preserve">, </w:t>
      </w:r>
      <w:r w:rsidR="00B06694" w:rsidRPr="002924FE">
        <w:rPr>
          <w:rFonts w:asciiTheme="minorHAnsi" w:hAnsiTheme="minorHAnsi" w:cstheme="minorHAnsi"/>
          <w:iCs/>
          <w:lang w:eastAsia="en-US"/>
        </w:rPr>
        <w:t>στη</w:t>
      </w:r>
      <w:r w:rsidR="002924FE" w:rsidRPr="002924FE">
        <w:rPr>
          <w:rFonts w:asciiTheme="minorHAnsi" w:hAnsiTheme="minorHAnsi" w:cstheme="minorHAnsi"/>
          <w:iCs/>
          <w:lang w:eastAsia="en-US"/>
        </w:rPr>
        <w:t>ν Αίθουσα της Συγκλήτου του ΑΠΘ</w:t>
      </w:r>
      <w:r w:rsidR="00B06694" w:rsidRPr="002924FE">
        <w:rPr>
          <w:rFonts w:asciiTheme="minorHAnsi" w:hAnsiTheme="minorHAnsi" w:cstheme="minorHAnsi"/>
          <w:iCs/>
          <w:lang w:eastAsia="en-US"/>
        </w:rPr>
        <w:t>.</w:t>
      </w:r>
    </w:p>
    <w:p w14:paraId="6F6D9834" w14:textId="01EF96D6" w:rsidR="00FF40B2" w:rsidRDefault="00FF40B2" w:rsidP="00BF612B">
      <w:pPr>
        <w:autoSpaceDE w:val="0"/>
        <w:autoSpaceDN w:val="0"/>
        <w:adjustRightInd w:val="0"/>
        <w:jc w:val="both"/>
        <w:rPr>
          <w:rFonts w:asciiTheme="minorHAnsi" w:hAnsiTheme="minorHAnsi" w:cstheme="minorHAnsi"/>
          <w:iCs/>
          <w:lang w:eastAsia="en-US"/>
        </w:rPr>
      </w:pPr>
    </w:p>
    <w:p w14:paraId="724C113C" w14:textId="6A40E43A" w:rsidR="00173D4E" w:rsidRPr="00173D4E" w:rsidRDefault="00CA5D6D" w:rsidP="00173D4E">
      <w:pPr>
        <w:autoSpaceDE w:val="0"/>
        <w:autoSpaceDN w:val="0"/>
        <w:adjustRightInd w:val="0"/>
        <w:jc w:val="both"/>
        <w:rPr>
          <w:rFonts w:asciiTheme="minorHAnsi" w:hAnsiTheme="minorHAnsi" w:cstheme="minorHAnsi"/>
          <w:iCs/>
          <w:lang w:eastAsia="en-US"/>
        </w:rPr>
      </w:pPr>
      <w:r w:rsidRPr="000340D0">
        <w:rPr>
          <w:rFonts w:asciiTheme="minorHAnsi" w:hAnsiTheme="minorHAnsi" w:cstheme="minorHAnsi"/>
          <w:b/>
          <w:iCs/>
          <w:lang w:eastAsia="en-US"/>
        </w:rPr>
        <w:t>Ο</w:t>
      </w:r>
      <w:r w:rsidR="00EE38ED" w:rsidRPr="000340D0">
        <w:rPr>
          <w:rFonts w:asciiTheme="minorHAnsi" w:hAnsiTheme="minorHAnsi" w:cstheme="minorHAnsi"/>
          <w:b/>
          <w:iCs/>
          <w:lang w:eastAsia="en-US"/>
        </w:rPr>
        <w:t xml:space="preserve"> Πρύτανης του ΑΠΘ, Καθηγητής Χαράλαμπος Φείδας</w:t>
      </w:r>
      <w:r w:rsidR="00EE38ED">
        <w:rPr>
          <w:rFonts w:asciiTheme="minorHAnsi" w:hAnsiTheme="minorHAnsi" w:cstheme="minorHAnsi"/>
          <w:iCs/>
          <w:lang w:eastAsia="en-US"/>
        </w:rPr>
        <w:t xml:space="preserve">, </w:t>
      </w:r>
      <w:r w:rsidR="00173D4E" w:rsidRPr="00173D4E">
        <w:rPr>
          <w:rFonts w:asciiTheme="minorHAnsi" w:hAnsiTheme="minorHAnsi" w:cstheme="minorHAnsi"/>
          <w:iCs/>
          <w:lang w:eastAsia="en-US"/>
        </w:rPr>
        <w:t>υπογράμμισε τη σημασία της επετείου για το Ίδρυμα, την πόλη της Θεσσαλονίκης, τη Μακεδονία και ολόκληρη τη χώρα. Όπως τόνισε, «</w:t>
      </w:r>
      <w:r w:rsidR="00173D4E" w:rsidRPr="00C14105">
        <w:rPr>
          <w:rFonts w:asciiTheme="minorHAnsi" w:hAnsiTheme="minorHAnsi" w:cstheme="minorHAnsi"/>
          <w:i/>
          <w:iCs/>
          <w:lang w:eastAsia="en-US"/>
        </w:rPr>
        <w:t>θα γιορτάσουμε με λαμπρότητα την επέτειο ενός πανεπιστημίου σύγχρονου που πρωταγωνιστεί στη νέα εποχή που διαμορφώνεται στην ανώτατη εκπαίδευση, ένα πανεπιστήμιο που διεθνοποιείται</w:t>
      </w:r>
      <w:r w:rsidR="00173D4E" w:rsidRPr="00173D4E">
        <w:rPr>
          <w:rFonts w:asciiTheme="minorHAnsi" w:hAnsiTheme="minorHAnsi" w:cstheme="minorHAnsi"/>
          <w:iCs/>
          <w:lang w:eastAsia="en-US"/>
        </w:rPr>
        <w:t>».</w:t>
      </w:r>
    </w:p>
    <w:p w14:paraId="5708C76D" w14:textId="77777777" w:rsidR="00664C39" w:rsidRDefault="00664C39" w:rsidP="00664C39">
      <w:pPr>
        <w:autoSpaceDE w:val="0"/>
        <w:autoSpaceDN w:val="0"/>
        <w:adjustRightInd w:val="0"/>
        <w:jc w:val="both"/>
        <w:rPr>
          <w:rFonts w:asciiTheme="minorHAnsi" w:hAnsiTheme="minorHAnsi" w:cstheme="minorHAnsi"/>
          <w:iCs/>
          <w:lang w:eastAsia="en-US"/>
        </w:rPr>
      </w:pPr>
    </w:p>
    <w:p w14:paraId="1D18AF46" w14:textId="778FC6B3" w:rsidR="00664C39" w:rsidRPr="00173D4E" w:rsidRDefault="00664C39" w:rsidP="00664C39">
      <w:pPr>
        <w:autoSpaceDE w:val="0"/>
        <w:autoSpaceDN w:val="0"/>
        <w:adjustRightInd w:val="0"/>
        <w:jc w:val="both"/>
        <w:rPr>
          <w:rFonts w:asciiTheme="minorHAnsi" w:hAnsiTheme="minorHAnsi" w:cstheme="minorHAnsi"/>
          <w:iCs/>
          <w:lang w:eastAsia="en-US"/>
        </w:rPr>
      </w:pPr>
      <w:r w:rsidRPr="00173D4E">
        <w:rPr>
          <w:rFonts w:asciiTheme="minorHAnsi" w:hAnsiTheme="minorHAnsi" w:cstheme="minorHAnsi"/>
          <w:iCs/>
          <w:lang w:eastAsia="en-US"/>
        </w:rPr>
        <w:t>Ο Πρύτανης τόνισε τη βαρύτητα του καθήκοντος που αναλαμβάνει κατά την ιστορική αυτή επέτειο, αναφερόμενος στον προκάτοχό του</w:t>
      </w:r>
      <w:r w:rsidR="00C14105">
        <w:rPr>
          <w:rFonts w:asciiTheme="minorHAnsi" w:hAnsiTheme="minorHAnsi" w:cstheme="minorHAnsi"/>
          <w:iCs/>
          <w:lang w:eastAsia="en-US"/>
        </w:rPr>
        <w:t xml:space="preserve"> Πρύτανη</w:t>
      </w:r>
      <w:r w:rsidRPr="00173D4E">
        <w:rPr>
          <w:rFonts w:asciiTheme="minorHAnsi" w:hAnsiTheme="minorHAnsi" w:cstheme="minorHAnsi"/>
          <w:iCs/>
          <w:lang w:eastAsia="en-US"/>
        </w:rPr>
        <w:t xml:space="preserve"> Ιωάννη Δεληγιάννη, ο οποίος το 1976 ευχήθηκε να εορταστούν τα 100 χρόνια «</w:t>
      </w:r>
      <w:r w:rsidRPr="00C14105">
        <w:rPr>
          <w:rFonts w:asciiTheme="minorHAnsi" w:hAnsiTheme="minorHAnsi" w:cstheme="minorHAnsi"/>
          <w:i/>
          <w:iCs/>
          <w:lang w:eastAsia="en-US"/>
        </w:rPr>
        <w:t>σε ένα πανεπιστήμιο ακμαίο, γεμάτο ακτινοβολία και δράση</w:t>
      </w:r>
      <w:r w:rsidRPr="00173D4E">
        <w:rPr>
          <w:rFonts w:asciiTheme="minorHAnsi" w:hAnsiTheme="minorHAnsi" w:cstheme="minorHAnsi"/>
          <w:iCs/>
          <w:lang w:eastAsia="en-US"/>
        </w:rPr>
        <w:t>».</w:t>
      </w:r>
    </w:p>
    <w:p w14:paraId="6B3E2E25" w14:textId="77777777" w:rsidR="00173D4E" w:rsidRDefault="00173D4E" w:rsidP="00173D4E">
      <w:pPr>
        <w:autoSpaceDE w:val="0"/>
        <w:autoSpaceDN w:val="0"/>
        <w:adjustRightInd w:val="0"/>
        <w:jc w:val="both"/>
        <w:rPr>
          <w:rFonts w:asciiTheme="minorHAnsi" w:hAnsiTheme="minorHAnsi" w:cstheme="minorHAnsi"/>
          <w:iCs/>
          <w:lang w:eastAsia="en-US"/>
        </w:rPr>
      </w:pPr>
    </w:p>
    <w:p w14:paraId="4673D5BA" w14:textId="77777777" w:rsidR="00C14105" w:rsidRDefault="00664C39" w:rsidP="00173D4E">
      <w:pPr>
        <w:autoSpaceDE w:val="0"/>
        <w:autoSpaceDN w:val="0"/>
        <w:adjustRightInd w:val="0"/>
        <w:jc w:val="both"/>
        <w:rPr>
          <w:rFonts w:asciiTheme="minorHAnsi" w:hAnsiTheme="minorHAnsi" w:cstheme="minorHAnsi"/>
          <w:iCs/>
          <w:lang w:eastAsia="en-US"/>
        </w:rPr>
      </w:pPr>
      <w:r w:rsidRPr="00664C39">
        <w:rPr>
          <w:rFonts w:asciiTheme="minorHAnsi" w:hAnsiTheme="minorHAnsi" w:cstheme="minorHAnsi"/>
          <w:iCs/>
          <w:lang w:eastAsia="en-US"/>
        </w:rPr>
        <w:t xml:space="preserve">Στις 12 Ιουνίου του 1925 υπογράφηκε από τον Πρόεδρο της Β΄ Ελληνικής Δημοκρατίας Παύλο Κουντουριώτη το ΦΕΚ ίδρυσης του Πανεπιστημίου Θεσσαλονίκης. Την ίδια μέρα φέτος, 12 Ιουνίου 2025, </w:t>
      </w:r>
      <w:r w:rsidR="00C14105">
        <w:rPr>
          <w:rFonts w:asciiTheme="minorHAnsi" w:hAnsiTheme="minorHAnsi" w:cstheme="minorHAnsi"/>
          <w:iCs/>
          <w:lang w:eastAsia="en-US"/>
        </w:rPr>
        <w:t>τ</w:t>
      </w:r>
      <w:r>
        <w:rPr>
          <w:rFonts w:asciiTheme="minorHAnsi" w:hAnsiTheme="minorHAnsi" w:cstheme="minorHAnsi"/>
          <w:iCs/>
          <w:lang w:eastAsia="en-US"/>
        </w:rPr>
        <w:t>ο ΑΠΘ θα γιορτάσει</w:t>
      </w:r>
      <w:r w:rsidRPr="00664C39">
        <w:rPr>
          <w:rFonts w:asciiTheme="minorHAnsi" w:hAnsiTheme="minorHAnsi" w:cstheme="minorHAnsi"/>
          <w:iCs/>
          <w:lang w:eastAsia="en-US"/>
        </w:rPr>
        <w:t xml:space="preserve"> τα 100 του χρόνια με την κεντρική εκδήλωση στο Μέγαρο Μουσικής.</w:t>
      </w:r>
      <w:r w:rsidR="00C14105">
        <w:rPr>
          <w:rFonts w:asciiTheme="minorHAnsi" w:hAnsiTheme="minorHAnsi" w:cstheme="minorHAnsi"/>
          <w:iCs/>
          <w:lang w:eastAsia="en-US"/>
        </w:rPr>
        <w:t xml:space="preserve"> </w:t>
      </w:r>
    </w:p>
    <w:p w14:paraId="4215BC66" w14:textId="77777777" w:rsidR="00C14105" w:rsidRDefault="00C14105" w:rsidP="00173D4E">
      <w:pPr>
        <w:autoSpaceDE w:val="0"/>
        <w:autoSpaceDN w:val="0"/>
        <w:adjustRightInd w:val="0"/>
        <w:jc w:val="both"/>
        <w:rPr>
          <w:rFonts w:asciiTheme="minorHAnsi" w:hAnsiTheme="minorHAnsi" w:cstheme="minorHAnsi"/>
          <w:iCs/>
          <w:lang w:eastAsia="en-US"/>
        </w:rPr>
      </w:pPr>
    </w:p>
    <w:p w14:paraId="0AA7066C" w14:textId="3F9B30DF" w:rsidR="000340D0" w:rsidRDefault="00173D4E" w:rsidP="000340D0">
      <w:pPr>
        <w:autoSpaceDE w:val="0"/>
        <w:autoSpaceDN w:val="0"/>
        <w:adjustRightInd w:val="0"/>
        <w:jc w:val="both"/>
        <w:rPr>
          <w:rFonts w:asciiTheme="minorHAnsi" w:hAnsiTheme="minorHAnsi" w:cstheme="minorHAnsi"/>
          <w:iCs/>
          <w:lang w:eastAsia="en-US"/>
        </w:rPr>
      </w:pPr>
      <w:r w:rsidRPr="00173D4E">
        <w:rPr>
          <w:rFonts w:asciiTheme="minorHAnsi" w:hAnsiTheme="minorHAnsi" w:cstheme="minorHAnsi"/>
          <w:iCs/>
          <w:lang w:eastAsia="en-US"/>
        </w:rPr>
        <w:t xml:space="preserve">Όπως χαρακτηριστικά </w:t>
      </w:r>
      <w:r w:rsidR="00664C39">
        <w:rPr>
          <w:rFonts w:asciiTheme="minorHAnsi" w:hAnsiTheme="minorHAnsi" w:cstheme="minorHAnsi"/>
          <w:iCs/>
          <w:lang w:eastAsia="en-US"/>
        </w:rPr>
        <w:t>είπε ο Πρύτανης</w:t>
      </w:r>
      <w:r w:rsidRPr="00173D4E">
        <w:rPr>
          <w:rFonts w:asciiTheme="minorHAnsi" w:hAnsiTheme="minorHAnsi" w:cstheme="minorHAnsi"/>
          <w:iCs/>
          <w:lang w:eastAsia="en-US"/>
        </w:rPr>
        <w:t xml:space="preserve"> «</w:t>
      </w:r>
      <w:r w:rsidRPr="00C14105">
        <w:rPr>
          <w:rFonts w:asciiTheme="minorHAnsi" w:hAnsiTheme="minorHAnsi" w:cstheme="minorHAnsi"/>
          <w:i/>
          <w:iCs/>
          <w:lang w:eastAsia="en-US"/>
        </w:rPr>
        <w:t>η πόλη θα γνωρίσει το ΑΠΘ μέσα από ένα πλούσιο πρόγραμμα εκδηλώσεων που θα εκτείνεται σε όλο το 2025</w:t>
      </w:r>
      <w:r w:rsidRPr="00173D4E">
        <w:rPr>
          <w:rFonts w:asciiTheme="minorHAnsi" w:hAnsiTheme="minorHAnsi" w:cstheme="minorHAnsi"/>
          <w:iCs/>
          <w:lang w:eastAsia="en-US"/>
        </w:rPr>
        <w:t>».</w:t>
      </w:r>
      <w:r w:rsidR="00C14105">
        <w:rPr>
          <w:rFonts w:asciiTheme="minorHAnsi" w:hAnsiTheme="minorHAnsi" w:cstheme="minorHAnsi"/>
          <w:iCs/>
          <w:lang w:eastAsia="en-US"/>
        </w:rPr>
        <w:t xml:space="preserve"> </w:t>
      </w:r>
      <w:r w:rsidRPr="00173D4E">
        <w:rPr>
          <w:rFonts w:asciiTheme="minorHAnsi" w:hAnsiTheme="minorHAnsi" w:cstheme="minorHAnsi"/>
          <w:iCs/>
          <w:lang w:eastAsia="en-US"/>
        </w:rPr>
        <w:t xml:space="preserve">Η Οργανωτική Επιτροπή έχει σχεδιάσει θεματικούς κύκλους δράσεων, με σκοπό να προβληθεί η διαχρονική συμβολή του ΑΠΘ στην καινοτομία, τον πολιτισμό, την επιστήμη και τη δημοκρατία. </w:t>
      </w:r>
      <w:r w:rsidR="000340D0">
        <w:rPr>
          <w:rFonts w:asciiTheme="minorHAnsi" w:hAnsiTheme="minorHAnsi" w:cstheme="minorHAnsi"/>
          <w:iCs/>
          <w:lang w:eastAsia="en-US"/>
        </w:rPr>
        <w:t>«</w:t>
      </w:r>
      <w:r w:rsidR="000340D0" w:rsidRPr="00C14105">
        <w:rPr>
          <w:rFonts w:asciiTheme="minorHAnsi" w:hAnsiTheme="minorHAnsi" w:cstheme="minorHAnsi"/>
          <w:i/>
          <w:iCs/>
          <w:lang w:eastAsia="en-US"/>
        </w:rPr>
        <w:t>Δράσεων καλλιτεχνικών, εκπαιδευτικών, επιστημονικών</w:t>
      </w:r>
      <w:r w:rsidR="000340D0" w:rsidRPr="000340D0">
        <w:rPr>
          <w:rFonts w:asciiTheme="minorHAnsi" w:hAnsiTheme="minorHAnsi" w:cstheme="minorHAnsi"/>
          <w:iCs/>
          <w:lang w:eastAsia="en-US"/>
        </w:rPr>
        <w:t xml:space="preserve">, </w:t>
      </w:r>
      <w:proofErr w:type="spellStart"/>
      <w:r w:rsidR="000340D0" w:rsidRPr="00C14105">
        <w:rPr>
          <w:rFonts w:asciiTheme="minorHAnsi" w:hAnsiTheme="minorHAnsi" w:cstheme="minorHAnsi"/>
          <w:i/>
          <w:iCs/>
          <w:lang w:eastAsia="en-US"/>
        </w:rPr>
        <w:t>αναστοχασμού</w:t>
      </w:r>
      <w:proofErr w:type="spellEnd"/>
      <w:r w:rsidR="000340D0" w:rsidRPr="00C14105">
        <w:rPr>
          <w:rFonts w:asciiTheme="minorHAnsi" w:hAnsiTheme="minorHAnsi" w:cstheme="minorHAnsi"/>
          <w:i/>
          <w:iCs/>
          <w:lang w:eastAsia="en-US"/>
        </w:rPr>
        <w:t xml:space="preserve">, οραματισμού, που θα αναδείξουν τον διαχρονικό ρόλο του </w:t>
      </w:r>
      <w:r w:rsidR="000340D0" w:rsidRPr="00C14105">
        <w:rPr>
          <w:rFonts w:asciiTheme="minorHAnsi" w:hAnsiTheme="minorHAnsi" w:cstheme="minorHAnsi"/>
          <w:i/>
          <w:iCs/>
          <w:lang w:eastAsia="en-US"/>
        </w:rPr>
        <w:lastRenderedPageBreak/>
        <w:t>Αριστοτελείου στην ανάπτυξη, την καινοτομία, τον πολιτισμό, και τους αγώνες του για την ελευθερία και τη δημοκρατία και το όραμά του για το μέλλον</w:t>
      </w:r>
      <w:r w:rsidR="000340D0">
        <w:rPr>
          <w:rFonts w:asciiTheme="minorHAnsi" w:hAnsiTheme="minorHAnsi" w:cstheme="minorHAnsi"/>
          <w:iCs/>
          <w:lang w:eastAsia="en-US"/>
        </w:rPr>
        <w:t>» ανέφερε ο κ. Φείδας και επισήμανε «</w:t>
      </w:r>
      <w:r w:rsidR="000340D0" w:rsidRPr="00C14105">
        <w:rPr>
          <w:rFonts w:asciiTheme="minorHAnsi" w:hAnsiTheme="minorHAnsi" w:cstheme="minorHAnsi"/>
          <w:i/>
          <w:iCs/>
          <w:lang w:eastAsia="en-US"/>
        </w:rPr>
        <w:t xml:space="preserve">Οργανώσαμε τις δράσεις μας σε κύκλους θεματικούς –που θα παρουσιαστούν- με σκοπό να φέρουμε ξανά τη Θεσσαλονίκη στο ΑΠΘ, να βγούμε με όλες μας τις δυνάμεις στην Πόλη, να </w:t>
      </w:r>
      <w:proofErr w:type="spellStart"/>
      <w:r w:rsidR="000340D0" w:rsidRPr="00C14105">
        <w:rPr>
          <w:rFonts w:asciiTheme="minorHAnsi" w:hAnsiTheme="minorHAnsi" w:cstheme="minorHAnsi"/>
          <w:i/>
          <w:iCs/>
          <w:lang w:eastAsia="en-US"/>
        </w:rPr>
        <w:t>αναστοχαστούμε</w:t>
      </w:r>
      <w:proofErr w:type="spellEnd"/>
      <w:r w:rsidR="000340D0" w:rsidRPr="00C14105">
        <w:rPr>
          <w:rFonts w:asciiTheme="minorHAnsi" w:hAnsiTheme="minorHAnsi" w:cstheme="minorHAnsi"/>
          <w:i/>
          <w:iCs/>
          <w:lang w:eastAsia="en-US"/>
        </w:rPr>
        <w:t xml:space="preserve"> την πορεία μας και να ανταμώσουμε με τους πτυχιούχους των παλαιοτέρων γενεών, να συζητήσουμε με ειδικούς, με επιχειρηματίες και με πολιτικούς, αποφοίτους του ΑΠΘ, για τον ρόλο του στην επιστήμη, την κοινωνία και την οικονομία, για το μέλλον του</w:t>
      </w:r>
      <w:r w:rsidR="000340D0">
        <w:rPr>
          <w:rFonts w:asciiTheme="minorHAnsi" w:hAnsiTheme="minorHAnsi" w:cstheme="minorHAnsi"/>
          <w:iCs/>
          <w:lang w:eastAsia="en-US"/>
        </w:rPr>
        <w:t>»</w:t>
      </w:r>
      <w:r w:rsidR="000340D0" w:rsidRPr="000340D0">
        <w:rPr>
          <w:rFonts w:asciiTheme="minorHAnsi" w:hAnsiTheme="minorHAnsi" w:cstheme="minorHAnsi"/>
          <w:iCs/>
          <w:lang w:eastAsia="en-US"/>
        </w:rPr>
        <w:t>.</w:t>
      </w:r>
    </w:p>
    <w:p w14:paraId="44AE2158" w14:textId="77777777" w:rsidR="000340D0" w:rsidRDefault="000340D0" w:rsidP="00173D4E">
      <w:pPr>
        <w:autoSpaceDE w:val="0"/>
        <w:autoSpaceDN w:val="0"/>
        <w:adjustRightInd w:val="0"/>
        <w:jc w:val="both"/>
        <w:rPr>
          <w:rFonts w:asciiTheme="minorHAnsi" w:hAnsiTheme="minorHAnsi" w:cstheme="minorHAnsi"/>
          <w:iCs/>
          <w:lang w:eastAsia="en-US"/>
        </w:rPr>
      </w:pPr>
    </w:p>
    <w:p w14:paraId="76971DE5" w14:textId="624C0D07" w:rsidR="00814265" w:rsidRDefault="000340D0" w:rsidP="00173D4E">
      <w:pPr>
        <w:autoSpaceDE w:val="0"/>
        <w:autoSpaceDN w:val="0"/>
        <w:adjustRightInd w:val="0"/>
        <w:jc w:val="both"/>
        <w:rPr>
          <w:rFonts w:asciiTheme="minorHAnsi" w:hAnsiTheme="minorHAnsi" w:cstheme="minorHAnsi"/>
          <w:iCs/>
          <w:lang w:eastAsia="en-US"/>
        </w:rPr>
      </w:pPr>
      <w:r>
        <w:rPr>
          <w:rFonts w:asciiTheme="minorHAnsi" w:hAnsiTheme="minorHAnsi" w:cstheme="minorHAnsi"/>
          <w:iCs/>
          <w:lang w:eastAsia="en-US"/>
        </w:rPr>
        <w:t>Ο</w:t>
      </w:r>
      <w:r w:rsidR="00173D4E" w:rsidRPr="00173D4E">
        <w:rPr>
          <w:rFonts w:asciiTheme="minorHAnsi" w:hAnsiTheme="minorHAnsi" w:cstheme="minorHAnsi"/>
          <w:iCs/>
          <w:lang w:eastAsia="en-US"/>
        </w:rPr>
        <w:t xml:space="preserve"> Πρύτανης επισήμανε πως </w:t>
      </w:r>
      <w:r w:rsidR="00C14105">
        <w:rPr>
          <w:rFonts w:asciiTheme="minorHAnsi" w:hAnsiTheme="minorHAnsi" w:cstheme="minorHAnsi"/>
          <w:iCs/>
          <w:lang w:eastAsia="en-US"/>
        </w:rPr>
        <w:t xml:space="preserve">όλες οι δράσεις </w:t>
      </w:r>
      <w:r w:rsidR="00173D4E" w:rsidRPr="00173D4E">
        <w:rPr>
          <w:rFonts w:asciiTheme="minorHAnsi" w:hAnsiTheme="minorHAnsi" w:cstheme="minorHAnsi"/>
          <w:iCs/>
          <w:lang w:eastAsia="en-US"/>
        </w:rPr>
        <w:t>βασίζονται στις δυνάμεις της πανεπιστημιακής κοινότητας, «</w:t>
      </w:r>
      <w:r w:rsidR="00173D4E" w:rsidRPr="00C14105">
        <w:rPr>
          <w:rFonts w:asciiTheme="minorHAnsi" w:hAnsiTheme="minorHAnsi" w:cstheme="minorHAnsi"/>
          <w:i/>
          <w:iCs/>
          <w:lang w:eastAsia="en-US"/>
        </w:rPr>
        <w:t>Καταλαβαίνουμε όλες και όλοι ότι γράφουμε ιστορία</w:t>
      </w:r>
      <w:r w:rsidR="00173D4E" w:rsidRPr="00173D4E">
        <w:rPr>
          <w:rFonts w:asciiTheme="minorHAnsi" w:hAnsiTheme="minorHAnsi" w:cstheme="minorHAnsi"/>
          <w:iCs/>
          <w:lang w:eastAsia="en-US"/>
        </w:rPr>
        <w:t>», δήλωσε, αναδεικνύοντας την επέτειο ως αφετηρία για τη δεύτερη εκατονταετία του Ιδρύματος.</w:t>
      </w:r>
    </w:p>
    <w:p w14:paraId="1E62DDC5" w14:textId="77777777" w:rsidR="00814265" w:rsidRDefault="00814265" w:rsidP="00BF612B">
      <w:pPr>
        <w:autoSpaceDE w:val="0"/>
        <w:autoSpaceDN w:val="0"/>
        <w:adjustRightInd w:val="0"/>
        <w:jc w:val="both"/>
        <w:rPr>
          <w:rFonts w:asciiTheme="minorHAnsi" w:hAnsiTheme="minorHAnsi" w:cstheme="minorHAnsi"/>
          <w:iCs/>
          <w:lang w:eastAsia="en-US"/>
        </w:rPr>
      </w:pPr>
    </w:p>
    <w:p w14:paraId="32B2587D" w14:textId="307B9BAD" w:rsidR="00927796" w:rsidRPr="00927796" w:rsidRDefault="000340D0" w:rsidP="00927796">
      <w:pPr>
        <w:autoSpaceDE w:val="0"/>
        <w:autoSpaceDN w:val="0"/>
        <w:adjustRightInd w:val="0"/>
        <w:jc w:val="both"/>
        <w:rPr>
          <w:rFonts w:asciiTheme="minorHAnsi" w:hAnsiTheme="minorHAnsi" w:cstheme="minorHAnsi"/>
          <w:iCs/>
          <w:lang w:eastAsia="en-US"/>
        </w:rPr>
      </w:pPr>
      <w:r w:rsidRPr="00927796">
        <w:rPr>
          <w:rFonts w:asciiTheme="minorHAnsi" w:hAnsiTheme="minorHAnsi" w:cstheme="minorHAnsi"/>
          <w:b/>
          <w:iCs/>
          <w:lang w:eastAsia="en-US"/>
        </w:rPr>
        <w:t>Ο</w:t>
      </w:r>
      <w:r w:rsidR="00EE38ED" w:rsidRPr="00927796">
        <w:rPr>
          <w:rFonts w:asciiTheme="minorHAnsi" w:hAnsiTheme="minorHAnsi" w:cstheme="minorHAnsi"/>
          <w:b/>
          <w:iCs/>
          <w:lang w:eastAsia="en-US"/>
        </w:rPr>
        <w:t xml:space="preserve"> </w:t>
      </w:r>
      <w:r w:rsidR="005F3F02" w:rsidRPr="00927796">
        <w:rPr>
          <w:rFonts w:asciiTheme="minorHAnsi" w:hAnsiTheme="minorHAnsi" w:cstheme="minorHAnsi"/>
          <w:b/>
          <w:iCs/>
          <w:lang w:eastAsia="en-US"/>
        </w:rPr>
        <w:t xml:space="preserve">Αντιπρύτανης Ακαδημαϊκών Υποθέσεων, Διά Βίου Μάθησης, Διεθνών Σχέσεων και Εξωστρέφειας, Καθηγητής Γεώργιος </w:t>
      </w:r>
      <w:proofErr w:type="spellStart"/>
      <w:r w:rsidR="005F3F02" w:rsidRPr="00927796">
        <w:rPr>
          <w:rFonts w:asciiTheme="minorHAnsi" w:hAnsiTheme="minorHAnsi" w:cstheme="minorHAnsi"/>
          <w:b/>
          <w:iCs/>
          <w:lang w:eastAsia="en-US"/>
        </w:rPr>
        <w:t>Τζέτζης</w:t>
      </w:r>
      <w:proofErr w:type="spellEnd"/>
      <w:r w:rsidR="00927796">
        <w:rPr>
          <w:rFonts w:asciiTheme="minorHAnsi" w:hAnsiTheme="minorHAnsi" w:cstheme="minorHAnsi"/>
          <w:iCs/>
          <w:lang w:eastAsia="en-US"/>
        </w:rPr>
        <w:t xml:space="preserve"> </w:t>
      </w:r>
      <w:r w:rsidR="00927796" w:rsidRPr="00927796">
        <w:rPr>
          <w:rFonts w:asciiTheme="minorHAnsi" w:hAnsiTheme="minorHAnsi" w:cstheme="minorHAnsi"/>
          <w:iCs/>
          <w:lang w:eastAsia="en-US"/>
        </w:rPr>
        <w:t>τόνισε ότι το Αριστοτέλειο Πανεπιστήμιο Θεσσαλονίκης δεν αποτελεί μόνο έναν κορυφαίο ακαδημαϊκό και ερευνητικό θεσμό, αλλά λειτουργεί και ως μοχλός ανάπτυξης για την κοινωνία, την οικονομία και τον πολιτισμό. Υπογράμμισε ότι οι εκδηλώσεις για τα 100 χρόνια από την ίδρυση του ιδρύματος έχουν πολυδιάστατο χαρακτήρα, με στόχο τόσο την απόδοση τιμής στην ιστορική διαδρομή του ΑΠΘ όσο και την ανάδειξη της στρατηγικής του για το μέλλον.</w:t>
      </w:r>
    </w:p>
    <w:p w14:paraId="7EF96FCD" w14:textId="77777777" w:rsidR="00927796" w:rsidRPr="00927796" w:rsidRDefault="00927796" w:rsidP="00927796">
      <w:pPr>
        <w:autoSpaceDE w:val="0"/>
        <w:autoSpaceDN w:val="0"/>
        <w:adjustRightInd w:val="0"/>
        <w:jc w:val="both"/>
        <w:rPr>
          <w:rFonts w:asciiTheme="minorHAnsi" w:hAnsiTheme="minorHAnsi" w:cstheme="minorHAnsi"/>
          <w:iCs/>
          <w:lang w:eastAsia="en-US"/>
        </w:rPr>
      </w:pPr>
    </w:p>
    <w:p w14:paraId="4242F4BF" w14:textId="36570E16" w:rsidR="00927796" w:rsidRPr="00927796" w:rsidRDefault="00927796" w:rsidP="00927796">
      <w:pPr>
        <w:autoSpaceDE w:val="0"/>
        <w:autoSpaceDN w:val="0"/>
        <w:adjustRightInd w:val="0"/>
        <w:jc w:val="both"/>
        <w:rPr>
          <w:rFonts w:asciiTheme="minorHAnsi" w:hAnsiTheme="minorHAnsi" w:cstheme="minorHAnsi"/>
          <w:iCs/>
          <w:lang w:eastAsia="en-US"/>
        </w:rPr>
      </w:pPr>
      <w:r w:rsidRPr="00927796">
        <w:rPr>
          <w:rFonts w:asciiTheme="minorHAnsi" w:hAnsiTheme="minorHAnsi" w:cstheme="minorHAnsi"/>
          <w:iCs/>
          <w:lang w:eastAsia="en-US"/>
        </w:rPr>
        <w:t>Ο Αντιπρύτανης επισήμανε ότι βασικοί άξονες της στρατηγικής είναι η αριστεία στην εκπαίδευση, την έρευνα και την καινοτομία, η διεθνοποίηση, η εξωστρέφεια και η σύνδεση με την αγορά εργασίας. Τόνισε</w:t>
      </w:r>
      <w:r>
        <w:rPr>
          <w:rFonts w:asciiTheme="minorHAnsi" w:hAnsiTheme="minorHAnsi" w:cstheme="minorHAnsi"/>
          <w:iCs/>
          <w:lang w:eastAsia="en-US"/>
        </w:rPr>
        <w:t>,</w:t>
      </w:r>
      <w:r w:rsidRPr="00927796">
        <w:rPr>
          <w:rFonts w:asciiTheme="minorHAnsi" w:hAnsiTheme="minorHAnsi" w:cstheme="minorHAnsi"/>
          <w:iCs/>
          <w:lang w:eastAsia="en-US"/>
        </w:rPr>
        <w:t xml:space="preserve"> </w:t>
      </w:r>
      <w:r>
        <w:rPr>
          <w:rFonts w:asciiTheme="minorHAnsi" w:hAnsiTheme="minorHAnsi" w:cstheme="minorHAnsi"/>
          <w:iCs/>
          <w:lang w:eastAsia="en-US"/>
        </w:rPr>
        <w:t>επίσης,</w:t>
      </w:r>
      <w:r w:rsidRPr="00927796">
        <w:rPr>
          <w:rFonts w:asciiTheme="minorHAnsi" w:hAnsiTheme="minorHAnsi" w:cstheme="minorHAnsi"/>
          <w:iCs/>
          <w:lang w:eastAsia="en-US"/>
        </w:rPr>
        <w:t xml:space="preserve"> ότι η φιλοσοφία των δράσεων βασίστηκε στην ενεργή συμμετοχή της πανεπιστημιακής κοινότητας, αλλά και της ευρύτερης κοινωνίας.</w:t>
      </w:r>
    </w:p>
    <w:p w14:paraId="1DB4252C" w14:textId="77777777" w:rsidR="00927796" w:rsidRPr="00927796" w:rsidRDefault="00927796" w:rsidP="00927796">
      <w:pPr>
        <w:autoSpaceDE w:val="0"/>
        <w:autoSpaceDN w:val="0"/>
        <w:adjustRightInd w:val="0"/>
        <w:jc w:val="both"/>
        <w:rPr>
          <w:rFonts w:asciiTheme="minorHAnsi" w:hAnsiTheme="minorHAnsi" w:cstheme="minorHAnsi"/>
          <w:iCs/>
          <w:lang w:eastAsia="en-US"/>
        </w:rPr>
      </w:pPr>
    </w:p>
    <w:p w14:paraId="71B87983" w14:textId="17799B59" w:rsidR="00927796" w:rsidRDefault="00927796" w:rsidP="00927796">
      <w:pPr>
        <w:autoSpaceDE w:val="0"/>
        <w:autoSpaceDN w:val="0"/>
        <w:adjustRightInd w:val="0"/>
        <w:jc w:val="both"/>
        <w:rPr>
          <w:rFonts w:asciiTheme="minorHAnsi" w:hAnsiTheme="minorHAnsi" w:cstheme="minorHAnsi"/>
          <w:iCs/>
          <w:lang w:eastAsia="en-US"/>
        </w:rPr>
      </w:pPr>
      <w:r w:rsidRPr="00927796">
        <w:rPr>
          <w:rFonts w:asciiTheme="minorHAnsi" w:hAnsiTheme="minorHAnsi" w:cstheme="minorHAnsi"/>
          <w:iCs/>
          <w:lang w:eastAsia="en-US"/>
        </w:rPr>
        <w:t>Αναφέρθηκε στην επικοινωνιακή στρατηγική που ξεκίνησε με τη δημιουργία ταυτότητας των εκδηλώσεων και το μότο «</w:t>
      </w:r>
      <w:r w:rsidRPr="00927796">
        <w:rPr>
          <w:rFonts w:asciiTheme="minorHAnsi" w:hAnsiTheme="minorHAnsi" w:cstheme="minorHAnsi"/>
          <w:i/>
          <w:iCs/>
          <w:lang w:eastAsia="en-US"/>
        </w:rPr>
        <w:t>Γνώση Καινοτομία Πολιτισμός</w:t>
      </w:r>
      <w:r w:rsidRPr="00927796">
        <w:rPr>
          <w:rFonts w:asciiTheme="minorHAnsi" w:hAnsiTheme="minorHAnsi" w:cstheme="minorHAnsi"/>
          <w:iCs/>
          <w:lang w:eastAsia="en-US"/>
        </w:rPr>
        <w:t xml:space="preserve">». </w:t>
      </w:r>
      <w:r>
        <w:rPr>
          <w:rFonts w:asciiTheme="minorHAnsi" w:hAnsiTheme="minorHAnsi" w:cstheme="minorHAnsi"/>
          <w:iCs/>
          <w:lang w:eastAsia="en-US"/>
        </w:rPr>
        <w:t xml:space="preserve">Ο κ. </w:t>
      </w:r>
      <w:proofErr w:type="spellStart"/>
      <w:r>
        <w:rPr>
          <w:rFonts w:asciiTheme="minorHAnsi" w:hAnsiTheme="minorHAnsi" w:cstheme="minorHAnsi"/>
          <w:iCs/>
          <w:lang w:eastAsia="en-US"/>
        </w:rPr>
        <w:t>Τζέτζης</w:t>
      </w:r>
      <w:proofErr w:type="spellEnd"/>
      <w:r>
        <w:rPr>
          <w:rFonts w:asciiTheme="minorHAnsi" w:hAnsiTheme="minorHAnsi" w:cstheme="minorHAnsi"/>
          <w:iCs/>
          <w:lang w:eastAsia="en-US"/>
        </w:rPr>
        <w:t xml:space="preserve"> υ</w:t>
      </w:r>
      <w:r w:rsidRPr="00927796">
        <w:rPr>
          <w:rFonts w:asciiTheme="minorHAnsi" w:hAnsiTheme="minorHAnsi" w:cstheme="minorHAnsi"/>
          <w:iCs/>
          <w:lang w:eastAsia="en-US"/>
        </w:rPr>
        <w:t xml:space="preserve">πογράμμισε ότι μόνο τον Μάιο </w:t>
      </w:r>
      <w:r>
        <w:rPr>
          <w:rFonts w:asciiTheme="minorHAnsi" w:hAnsiTheme="minorHAnsi" w:cstheme="minorHAnsi"/>
          <w:iCs/>
          <w:lang w:eastAsia="en-US"/>
        </w:rPr>
        <w:t xml:space="preserve">2025 </w:t>
      </w:r>
      <w:r w:rsidRPr="00927796">
        <w:rPr>
          <w:rFonts w:asciiTheme="minorHAnsi" w:hAnsiTheme="minorHAnsi" w:cstheme="minorHAnsi"/>
          <w:iCs/>
          <w:lang w:eastAsia="en-US"/>
        </w:rPr>
        <w:t xml:space="preserve">θα υλοποιηθούν 108 δράσεις ανοιχτές στο κοινό, με τη συμμετοχή 1.000 εθελοντών, αναδεικνύοντας την έντονη κοινωνική διάσταση του ΑΠΘ </w:t>
      </w:r>
      <w:r>
        <w:rPr>
          <w:rFonts w:asciiTheme="minorHAnsi" w:hAnsiTheme="minorHAnsi" w:cstheme="minorHAnsi"/>
          <w:iCs/>
          <w:lang w:eastAsia="en-US"/>
        </w:rPr>
        <w:t xml:space="preserve">ενώ τόνισε πως </w:t>
      </w:r>
      <w:r w:rsidRPr="00927796">
        <w:rPr>
          <w:rFonts w:asciiTheme="minorHAnsi" w:hAnsiTheme="minorHAnsi" w:cstheme="minorHAnsi"/>
          <w:iCs/>
          <w:lang w:eastAsia="en-US"/>
        </w:rPr>
        <w:t xml:space="preserve">το ΑΠΘ είναι το μοναδικό </w:t>
      </w:r>
      <w:r>
        <w:rPr>
          <w:rFonts w:asciiTheme="minorHAnsi" w:hAnsiTheme="minorHAnsi" w:cstheme="minorHAnsi"/>
          <w:iCs/>
          <w:lang w:eastAsia="en-US"/>
        </w:rPr>
        <w:t xml:space="preserve">ελληνικό </w:t>
      </w:r>
      <w:r w:rsidRPr="00927796">
        <w:rPr>
          <w:rFonts w:asciiTheme="minorHAnsi" w:hAnsiTheme="minorHAnsi" w:cstheme="minorHAnsi"/>
          <w:iCs/>
          <w:lang w:eastAsia="en-US"/>
        </w:rPr>
        <w:t>πανεπιστήμιο</w:t>
      </w:r>
      <w:r>
        <w:rPr>
          <w:rFonts w:asciiTheme="minorHAnsi" w:hAnsiTheme="minorHAnsi" w:cstheme="minorHAnsi"/>
          <w:iCs/>
          <w:lang w:eastAsia="en-US"/>
        </w:rPr>
        <w:t xml:space="preserve"> που διατηρεί</w:t>
      </w:r>
      <w:r w:rsidRPr="00927796">
        <w:rPr>
          <w:rFonts w:asciiTheme="minorHAnsi" w:hAnsiTheme="minorHAnsi" w:cstheme="minorHAnsi"/>
          <w:iCs/>
          <w:lang w:eastAsia="en-US"/>
        </w:rPr>
        <w:t xml:space="preserve"> </w:t>
      </w:r>
      <w:r>
        <w:rPr>
          <w:rFonts w:asciiTheme="minorHAnsi" w:hAnsiTheme="minorHAnsi" w:cstheme="minorHAnsi"/>
          <w:iCs/>
          <w:lang w:eastAsia="en-US"/>
        </w:rPr>
        <w:t>Γραφείο Συντονισμού Εθελοντών</w:t>
      </w:r>
      <w:r w:rsidRPr="00927796">
        <w:rPr>
          <w:rFonts w:asciiTheme="minorHAnsi" w:hAnsiTheme="minorHAnsi" w:cstheme="minorHAnsi"/>
          <w:iCs/>
          <w:lang w:eastAsia="en-US"/>
        </w:rPr>
        <w:t>.</w:t>
      </w:r>
    </w:p>
    <w:p w14:paraId="253B0E00" w14:textId="77777777" w:rsidR="00927796" w:rsidRDefault="00927796" w:rsidP="00927796">
      <w:pPr>
        <w:autoSpaceDE w:val="0"/>
        <w:autoSpaceDN w:val="0"/>
        <w:adjustRightInd w:val="0"/>
        <w:jc w:val="both"/>
        <w:rPr>
          <w:rFonts w:asciiTheme="minorHAnsi" w:hAnsiTheme="minorHAnsi" w:cstheme="minorHAnsi"/>
          <w:iCs/>
          <w:lang w:eastAsia="en-US"/>
        </w:rPr>
      </w:pPr>
    </w:p>
    <w:p w14:paraId="128B6B49" w14:textId="77777777" w:rsidR="00927796" w:rsidRPr="00927796" w:rsidRDefault="00927796" w:rsidP="00927796">
      <w:pPr>
        <w:jc w:val="both"/>
        <w:rPr>
          <w:rFonts w:asciiTheme="minorHAnsi" w:hAnsiTheme="minorHAnsi" w:cstheme="minorHAnsi"/>
          <w:iCs/>
          <w:lang w:eastAsia="en-US"/>
        </w:rPr>
      </w:pPr>
      <w:r w:rsidRPr="00927796">
        <w:rPr>
          <w:rFonts w:asciiTheme="minorHAnsi" w:hAnsiTheme="minorHAnsi" w:cstheme="minorHAnsi"/>
          <w:iCs/>
          <w:lang w:eastAsia="en-US"/>
        </w:rPr>
        <w:t>Επιπλέον, στάθηκε στη σημασία των πολιτιστικών και ακαδημαϊκών εκδηλώσεων, καθώς και στη διασύνδεση με την επιχειρηματικότητα. Τέλος, τόνισε ότι σχεδιάστηκε ένα δυναμικό πρόγραμμα χορηγιών με τη συμβολή του Ειδικού Λογαριασμού Έρευνας, διασφαλίζοντας την οικονομική βιωσιμότητα των εορτασμών.</w:t>
      </w:r>
    </w:p>
    <w:p w14:paraId="6594D503" w14:textId="77777777" w:rsidR="00927796" w:rsidRDefault="00927796" w:rsidP="00927796">
      <w:pPr>
        <w:autoSpaceDE w:val="0"/>
        <w:autoSpaceDN w:val="0"/>
        <w:adjustRightInd w:val="0"/>
        <w:jc w:val="both"/>
        <w:rPr>
          <w:rFonts w:asciiTheme="minorHAnsi" w:hAnsiTheme="minorHAnsi" w:cstheme="minorHAnsi"/>
          <w:iCs/>
          <w:lang w:eastAsia="en-US"/>
        </w:rPr>
      </w:pPr>
    </w:p>
    <w:p w14:paraId="03948504" w14:textId="56EBBD55" w:rsidR="00927796" w:rsidRPr="00927796" w:rsidRDefault="00927796" w:rsidP="00927796">
      <w:pPr>
        <w:autoSpaceDE w:val="0"/>
        <w:autoSpaceDN w:val="0"/>
        <w:adjustRightInd w:val="0"/>
        <w:jc w:val="both"/>
        <w:rPr>
          <w:rFonts w:asciiTheme="minorHAnsi" w:hAnsiTheme="minorHAnsi" w:cstheme="minorHAnsi"/>
          <w:iCs/>
          <w:lang w:eastAsia="en-US"/>
        </w:rPr>
      </w:pPr>
      <w:r>
        <w:rPr>
          <w:rFonts w:asciiTheme="minorHAnsi" w:hAnsiTheme="minorHAnsi" w:cstheme="minorHAnsi"/>
          <w:iCs/>
          <w:lang w:eastAsia="en-US"/>
        </w:rPr>
        <w:t>Αναλυτικά, τον Μάιο θα πραγματοποιηθούν οι εξής δράσεις</w:t>
      </w:r>
      <w:r w:rsidRPr="00927796">
        <w:rPr>
          <w:rFonts w:asciiTheme="minorHAnsi" w:hAnsiTheme="minorHAnsi" w:cstheme="minorHAnsi"/>
          <w:iCs/>
          <w:lang w:eastAsia="en-US"/>
        </w:rPr>
        <w:t xml:space="preserve">: </w:t>
      </w:r>
    </w:p>
    <w:p w14:paraId="71B3D199" w14:textId="77777777" w:rsidR="00927796" w:rsidRPr="00927796" w:rsidRDefault="00927796" w:rsidP="00927796">
      <w:pPr>
        <w:autoSpaceDE w:val="0"/>
        <w:autoSpaceDN w:val="0"/>
        <w:adjustRightInd w:val="0"/>
        <w:jc w:val="both"/>
        <w:rPr>
          <w:rFonts w:asciiTheme="minorHAnsi" w:hAnsiTheme="minorHAnsi" w:cstheme="minorHAnsi"/>
          <w:iCs/>
          <w:lang w:eastAsia="en-US"/>
        </w:rPr>
      </w:pPr>
      <w:r w:rsidRPr="00927796">
        <w:rPr>
          <w:rFonts w:asciiTheme="minorHAnsi" w:hAnsiTheme="minorHAnsi" w:cstheme="minorHAnsi"/>
          <w:iCs/>
          <w:lang w:eastAsia="en-US"/>
        </w:rPr>
        <w:t>-«η Θεσσαλονίκη στο ΑΠΘ» με 36 δράσεις με τη συμμετοχή 44 μελών ΔΕΠ από 24 τμήματα και 250 εθελοντές (Δευτέρα 19/05 έως Σάββατο 24/05).</w:t>
      </w:r>
    </w:p>
    <w:p w14:paraId="1A7CCE0D" w14:textId="77777777" w:rsidR="00927796" w:rsidRPr="00927796" w:rsidRDefault="00927796" w:rsidP="00927796">
      <w:pPr>
        <w:autoSpaceDE w:val="0"/>
        <w:autoSpaceDN w:val="0"/>
        <w:adjustRightInd w:val="0"/>
        <w:jc w:val="both"/>
        <w:rPr>
          <w:rFonts w:asciiTheme="minorHAnsi" w:hAnsiTheme="minorHAnsi" w:cstheme="minorHAnsi"/>
          <w:iCs/>
          <w:lang w:eastAsia="en-US"/>
        </w:rPr>
      </w:pPr>
      <w:r w:rsidRPr="00927796">
        <w:rPr>
          <w:rFonts w:asciiTheme="minorHAnsi" w:hAnsiTheme="minorHAnsi" w:cstheme="minorHAnsi"/>
          <w:iCs/>
          <w:lang w:eastAsia="en-US"/>
        </w:rPr>
        <w:t>-«ΑΠΘ την Κυριακή» με 44 δράσεις με τη συμμετοχή 64 μελών ΔΕΠ από 20 Τμήματα και 500 εθελοντών (Κυριακή 18/05 και Κυριακή 25/05).</w:t>
      </w:r>
    </w:p>
    <w:p w14:paraId="40F978C1" w14:textId="7F71587B" w:rsidR="00927796" w:rsidRPr="00927796" w:rsidRDefault="00927796" w:rsidP="00927796">
      <w:pPr>
        <w:autoSpaceDE w:val="0"/>
        <w:autoSpaceDN w:val="0"/>
        <w:adjustRightInd w:val="0"/>
        <w:jc w:val="both"/>
        <w:rPr>
          <w:rFonts w:asciiTheme="minorHAnsi" w:hAnsiTheme="minorHAnsi" w:cstheme="minorHAnsi"/>
          <w:iCs/>
          <w:lang w:eastAsia="en-US"/>
        </w:rPr>
      </w:pPr>
      <w:r>
        <w:rPr>
          <w:rFonts w:asciiTheme="minorHAnsi" w:hAnsiTheme="minorHAnsi" w:cstheme="minorHAnsi"/>
          <w:iCs/>
          <w:lang w:eastAsia="en-US"/>
        </w:rPr>
        <w:t xml:space="preserve">-Φοιτητική </w:t>
      </w:r>
      <w:r>
        <w:rPr>
          <w:rFonts w:asciiTheme="minorHAnsi" w:hAnsiTheme="minorHAnsi" w:cstheme="minorHAnsi"/>
          <w:iCs/>
          <w:lang w:val="en-US" w:eastAsia="en-US"/>
        </w:rPr>
        <w:t>E</w:t>
      </w:r>
      <w:r w:rsidRPr="00927796">
        <w:rPr>
          <w:rFonts w:asciiTheme="minorHAnsi" w:hAnsiTheme="minorHAnsi" w:cstheme="minorHAnsi"/>
          <w:iCs/>
          <w:lang w:eastAsia="en-US"/>
        </w:rPr>
        <w:t>βδομάδα με 28 δράσεις με τη συμμετοχή 38 φοιτητικών ομάδων και 200 εθελοντών (Δευτέρα 12/05 έως Κυριακή 18/05).</w:t>
      </w:r>
    </w:p>
    <w:p w14:paraId="099F8685" w14:textId="77777777" w:rsidR="00927796" w:rsidRDefault="00927796" w:rsidP="0067701A">
      <w:pPr>
        <w:autoSpaceDE w:val="0"/>
        <w:autoSpaceDN w:val="0"/>
        <w:adjustRightInd w:val="0"/>
        <w:jc w:val="both"/>
        <w:rPr>
          <w:rFonts w:asciiTheme="minorHAnsi" w:hAnsiTheme="minorHAnsi" w:cstheme="minorHAnsi"/>
          <w:iCs/>
          <w:lang w:eastAsia="en-US"/>
        </w:rPr>
      </w:pPr>
    </w:p>
    <w:p w14:paraId="7D79F088" w14:textId="5290990F" w:rsidR="0067701A" w:rsidRPr="00C14105" w:rsidRDefault="00C14105" w:rsidP="0067701A">
      <w:pPr>
        <w:autoSpaceDE w:val="0"/>
        <w:autoSpaceDN w:val="0"/>
        <w:adjustRightInd w:val="0"/>
        <w:jc w:val="both"/>
        <w:rPr>
          <w:rFonts w:asciiTheme="minorHAnsi" w:hAnsiTheme="minorHAnsi" w:cstheme="minorHAnsi"/>
          <w:i/>
          <w:iCs/>
          <w:lang w:eastAsia="en-US"/>
        </w:rPr>
      </w:pPr>
      <w:r w:rsidRPr="00927796">
        <w:rPr>
          <w:rFonts w:asciiTheme="minorHAnsi" w:hAnsiTheme="minorHAnsi" w:cstheme="minorHAnsi"/>
          <w:b/>
          <w:iCs/>
          <w:lang w:eastAsia="en-US"/>
        </w:rPr>
        <w:t>Ο</w:t>
      </w:r>
      <w:r w:rsidR="005F3F02" w:rsidRPr="00927796">
        <w:rPr>
          <w:rFonts w:asciiTheme="minorHAnsi" w:hAnsiTheme="minorHAnsi" w:cstheme="minorHAnsi"/>
          <w:b/>
          <w:iCs/>
          <w:lang w:eastAsia="en-US"/>
        </w:rPr>
        <w:t xml:space="preserve"> Πρόεδρος</w:t>
      </w:r>
      <w:r w:rsidR="006756D3" w:rsidRPr="00927796">
        <w:rPr>
          <w:rFonts w:asciiTheme="minorHAnsi" w:hAnsiTheme="minorHAnsi" w:cstheme="minorHAnsi"/>
          <w:b/>
          <w:iCs/>
          <w:lang w:eastAsia="en-US"/>
        </w:rPr>
        <w:t xml:space="preserve"> της</w:t>
      </w:r>
      <w:r w:rsidR="005F3F02" w:rsidRPr="00927796">
        <w:rPr>
          <w:rFonts w:asciiTheme="minorHAnsi" w:hAnsiTheme="minorHAnsi" w:cstheme="minorHAnsi"/>
          <w:b/>
          <w:iCs/>
          <w:lang w:eastAsia="en-US"/>
        </w:rPr>
        <w:t xml:space="preserve"> </w:t>
      </w:r>
      <w:r w:rsidR="006756D3" w:rsidRPr="00927796">
        <w:rPr>
          <w:rFonts w:asciiTheme="minorHAnsi" w:hAnsiTheme="minorHAnsi" w:cstheme="minorHAnsi"/>
          <w:b/>
          <w:iCs/>
          <w:lang w:eastAsia="en-US"/>
        </w:rPr>
        <w:t xml:space="preserve">Επιτροπής Εορτασμού των 100 Ετών του ΑΠΘ, Καθηγητής </w:t>
      </w:r>
      <w:r w:rsidRPr="00927796">
        <w:rPr>
          <w:rFonts w:asciiTheme="minorHAnsi" w:hAnsiTheme="minorHAnsi" w:cstheme="minorHAnsi"/>
          <w:b/>
          <w:iCs/>
          <w:lang w:eastAsia="en-US"/>
        </w:rPr>
        <w:t>Βασίλειος Γούναρης</w:t>
      </w:r>
      <w:r>
        <w:rPr>
          <w:rFonts w:asciiTheme="minorHAnsi" w:hAnsiTheme="minorHAnsi" w:cstheme="minorHAnsi"/>
          <w:iCs/>
          <w:lang w:eastAsia="en-US"/>
        </w:rPr>
        <w:t xml:space="preserve"> στην εισήγησή του ανέφερε «</w:t>
      </w:r>
      <w:r w:rsidR="0067701A" w:rsidRPr="00C14105">
        <w:rPr>
          <w:rFonts w:asciiTheme="minorHAnsi" w:hAnsiTheme="minorHAnsi" w:cstheme="minorHAnsi"/>
          <w:i/>
          <w:iCs/>
          <w:lang w:eastAsia="en-US"/>
        </w:rPr>
        <w:t>Το πρόγραμμα εορτασμού των 100 ετών από την ίδρυση του ΑΠΘ συνδυάζει επι</w:t>
      </w:r>
      <w:r>
        <w:rPr>
          <w:rFonts w:asciiTheme="minorHAnsi" w:hAnsiTheme="minorHAnsi" w:cstheme="minorHAnsi"/>
          <w:i/>
          <w:iCs/>
          <w:lang w:eastAsia="en-US"/>
        </w:rPr>
        <w:t xml:space="preserve">τυχημένες δομές δράσης, όπως η </w:t>
      </w:r>
      <w:r w:rsidRPr="00C14105">
        <w:rPr>
          <w:rFonts w:asciiTheme="minorHAnsi" w:hAnsiTheme="minorHAnsi" w:cstheme="minorHAnsi"/>
          <w:i/>
          <w:iCs/>
          <w:lang w:eastAsia="en-US"/>
        </w:rPr>
        <w:t>“</w:t>
      </w:r>
      <w:r w:rsidR="0067701A" w:rsidRPr="00C14105">
        <w:rPr>
          <w:rFonts w:asciiTheme="minorHAnsi" w:hAnsiTheme="minorHAnsi" w:cstheme="minorHAnsi"/>
          <w:i/>
          <w:iCs/>
          <w:lang w:eastAsia="en-US"/>
        </w:rPr>
        <w:t>Φοιτητική Εβδομάδα</w:t>
      </w:r>
      <w:r w:rsidRPr="00C14105">
        <w:rPr>
          <w:rFonts w:asciiTheme="minorHAnsi" w:hAnsiTheme="minorHAnsi" w:cstheme="minorHAnsi"/>
          <w:i/>
          <w:iCs/>
          <w:lang w:eastAsia="en-US"/>
        </w:rPr>
        <w:t>”</w:t>
      </w:r>
      <w:r>
        <w:rPr>
          <w:rFonts w:asciiTheme="minorHAnsi" w:hAnsiTheme="minorHAnsi" w:cstheme="minorHAnsi"/>
          <w:i/>
          <w:iCs/>
          <w:lang w:eastAsia="en-US"/>
        </w:rPr>
        <w:t xml:space="preserve">, </w:t>
      </w:r>
      <w:r w:rsidRPr="00C14105">
        <w:rPr>
          <w:rFonts w:asciiTheme="minorHAnsi" w:hAnsiTheme="minorHAnsi" w:cstheme="minorHAnsi"/>
          <w:i/>
          <w:iCs/>
          <w:lang w:eastAsia="en-US"/>
        </w:rPr>
        <w:t>“</w:t>
      </w:r>
      <w:r w:rsidR="0067701A" w:rsidRPr="00C14105">
        <w:rPr>
          <w:rFonts w:asciiTheme="minorHAnsi" w:hAnsiTheme="minorHAnsi" w:cstheme="minorHAnsi"/>
          <w:i/>
          <w:iCs/>
          <w:lang w:eastAsia="en-US"/>
        </w:rPr>
        <w:t>Κυριακή στο ΑΠΘ</w:t>
      </w:r>
      <w:r w:rsidRPr="00C14105">
        <w:rPr>
          <w:rFonts w:asciiTheme="minorHAnsi" w:hAnsiTheme="minorHAnsi" w:cstheme="minorHAnsi"/>
          <w:i/>
          <w:iCs/>
          <w:lang w:eastAsia="en-US"/>
        </w:rPr>
        <w:t>”</w:t>
      </w:r>
      <w:r>
        <w:rPr>
          <w:rFonts w:asciiTheme="minorHAnsi" w:hAnsiTheme="minorHAnsi" w:cstheme="minorHAnsi"/>
          <w:i/>
          <w:iCs/>
          <w:lang w:eastAsia="en-US"/>
        </w:rPr>
        <w:t xml:space="preserve"> και </w:t>
      </w:r>
      <w:r w:rsidRPr="00C14105">
        <w:rPr>
          <w:rFonts w:asciiTheme="minorHAnsi" w:hAnsiTheme="minorHAnsi" w:cstheme="minorHAnsi"/>
          <w:i/>
          <w:iCs/>
          <w:lang w:eastAsia="en-US"/>
        </w:rPr>
        <w:t>“</w:t>
      </w:r>
      <w:r w:rsidR="0067701A" w:rsidRPr="00C14105">
        <w:rPr>
          <w:rFonts w:asciiTheme="minorHAnsi" w:hAnsiTheme="minorHAnsi" w:cstheme="minorHAnsi"/>
          <w:i/>
          <w:iCs/>
          <w:lang w:eastAsia="en-US"/>
        </w:rPr>
        <w:t>Το ΑΠΘ στην πόλη</w:t>
      </w:r>
      <w:r w:rsidRPr="00C14105">
        <w:rPr>
          <w:rFonts w:asciiTheme="minorHAnsi" w:hAnsiTheme="minorHAnsi" w:cstheme="minorHAnsi"/>
          <w:i/>
          <w:iCs/>
          <w:lang w:eastAsia="en-US"/>
        </w:rPr>
        <w:t>”</w:t>
      </w:r>
      <w:r w:rsidR="0067701A" w:rsidRPr="00C14105">
        <w:rPr>
          <w:rFonts w:asciiTheme="minorHAnsi" w:hAnsiTheme="minorHAnsi" w:cstheme="minorHAnsi"/>
          <w:i/>
          <w:iCs/>
          <w:lang w:eastAsia="en-US"/>
        </w:rPr>
        <w:t xml:space="preserve">, με νέες θεματικές ενότητες, που θα αναδείξουν τον διαχρονικό ρόλο του Πανεπιστημίου στην εκπαίδευση, την ανάπτυξη, την καινοτομία και τον πολιτισμό. </w:t>
      </w:r>
    </w:p>
    <w:p w14:paraId="4A0D859F" w14:textId="77777777" w:rsidR="0067701A" w:rsidRPr="00C14105" w:rsidRDefault="0067701A" w:rsidP="0067701A">
      <w:pPr>
        <w:autoSpaceDE w:val="0"/>
        <w:autoSpaceDN w:val="0"/>
        <w:adjustRightInd w:val="0"/>
        <w:jc w:val="both"/>
        <w:rPr>
          <w:rFonts w:asciiTheme="minorHAnsi" w:hAnsiTheme="minorHAnsi" w:cstheme="minorHAnsi"/>
          <w:i/>
          <w:iCs/>
          <w:lang w:eastAsia="en-US"/>
        </w:rPr>
      </w:pPr>
    </w:p>
    <w:p w14:paraId="03CBF41D" w14:textId="77777777" w:rsidR="0067701A" w:rsidRPr="00C14105" w:rsidRDefault="0067701A" w:rsidP="0067701A">
      <w:pPr>
        <w:autoSpaceDE w:val="0"/>
        <w:autoSpaceDN w:val="0"/>
        <w:adjustRightInd w:val="0"/>
        <w:jc w:val="both"/>
        <w:rPr>
          <w:rFonts w:asciiTheme="minorHAnsi" w:hAnsiTheme="minorHAnsi" w:cstheme="minorHAnsi"/>
          <w:i/>
          <w:iCs/>
          <w:lang w:eastAsia="en-US"/>
        </w:rPr>
      </w:pPr>
      <w:r w:rsidRPr="00C14105">
        <w:rPr>
          <w:rFonts w:asciiTheme="minorHAnsi" w:hAnsiTheme="minorHAnsi" w:cstheme="minorHAnsi"/>
          <w:i/>
          <w:iCs/>
          <w:lang w:eastAsia="en-US"/>
        </w:rPr>
        <w:t xml:space="preserve">Οι εκδηλώσεις ξεκινούν τον Μάιο με μια λαμπρή φοιτητική εβδομάδα 25 τουλάχιστον δράσεων και ακολουθούν δέκα ημέρες ανοιχτού </w:t>
      </w:r>
      <w:proofErr w:type="spellStart"/>
      <w:r w:rsidRPr="00C14105">
        <w:rPr>
          <w:rFonts w:asciiTheme="minorHAnsi" w:hAnsiTheme="minorHAnsi" w:cstheme="minorHAnsi"/>
          <w:i/>
          <w:iCs/>
          <w:lang w:eastAsia="en-US"/>
        </w:rPr>
        <w:t>campus</w:t>
      </w:r>
      <w:proofErr w:type="spellEnd"/>
      <w:r w:rsidRPr="00C14105">
        <w:rPr>
          <w:rFonts w:asciiTheme="minorHAnsi" w:hAnsiTheme="minorHAnsi" w:cstheme="minorHAnsi"/>
          <w:i/>
          <w:iCs/>
          <w:lang w:eastAsia="en-US"/>
        </w:rPr>
        <w:t>, με πάνω από 70 ενημερωτικές και εκπαιδευτικές δράσεις κάθε είδους, για μεγάλους και παιδιά. Για τον Σεπτέμβριο σχεδιάζουμε μια ξεχωριστή συμμετοχή στη ΔΕΘ και θα ακολουθήσει ένα 15νθήμερο εκδηλώσεων στην πόλη, εικαστικών και άλλων, αλλά και εκδηλώσεις όλων των Σχολών ξεχωριστά, χάριν των παλαιών αποφοίτων τους. Ο Οκτώβριος και ο Νοέμβριος θα είναι αφιερωμένοι σε δημόσιες συζητήσεις με διακεκριμένους αποφοίτους του ΑΠΘ για το παρελθόν, το παρόν και το μέλλον του ιδρύματος, στην παρουσίαση του ερευνητικού του έργου και των διεθνών του σχέσεων.</w:t>
      </w:r>
    </w:p>
    <w:p w14:paraId="4260BDB9" w14:textId="77777777" w:rsidR="0067701A" w:rsidRPr="00C14105" w:rsidRDefault="0067701A" w:rsidP="0067701A">
      <w:pPr>
        <w:autoSpaceDE w:val="0"/>
        <w:autoSpaceDN w:val="0"/>
        <w:adjustRightInd w:val="0"/>
        <w:jc w:val="both"/>
        <w:rPr>
          <w:rFonts w:asciiTheme="minorHAnsi" w:hAnsiTheme="minorHAnsi" w:cstheme="minorHAnsi"/>
          <w:i/>
          <w:iCs/>
          <w:lang w:eastAsia="en-US"/>
        </w:rPr>
      </w:pPr>
    </w:p>
    <w:p w14:paraId="145B3D19" w14:textId="67D2C98C" w:rsidR="0067701A" w:rsidRPr="00C14105" w:rsidRDefault="0067701A" w:rsidP="0067701A">
      <w:pPr>
        <w:autoSpaceDE w:val="0"/>
        <w:autoSpaceDN w:val="0"/>
        <w:adjustRightInd w:val="0"/>
        <w:jc w:val="both"/>
        <w:rPr>
          <w:rFonts w:asciiTheme="minorHAnsi" w:hAnsiTheme="minorHAnsi" w:cstheme="minorHAnsi"/>
          <w:i/>
          <w:iCs/>
          <w:lang w:eastAsia="en-US"/>
        </w:rPr>
      </w:pPr>
      <w:r w:rsidRPr="00C14105">
        <w:rPr>
          <w:rFonts w:asciiTheme="minorHAnsi" w:hAnsiTheme="minorHAnsi" w:cstheme="minorHAnsi"/>
          <w:i/>
          <w:iCs/>
          <w:lang w:eastAsia="en-US"/>
        </w:rPr>
        <w:t>Κορωνίδα των εκδηλώσεων θα είναι η τελετή μνήμης της 12ης Ιουνίου, ημέρα υπογραφής του ιδρυτικού ΦΕΚ, στο Μέγαρο Μουσικής, με ανάλογο καλλιτεχνικό πρόγραμμα, ενώ η</w:t>
      </w:r>
      <w:r w:rsidR="00C14105">
        <w:rPr>
          <w:rFonts w:asciiTheme="minorHAnsi" w:hAnsiTheme="minorHAnsi" w:cstheme="minorHAnsi"/>
          <w:i/>
          <w:iCs/>
          <w:lang w:eastAsia="en-US"/>
        </w:rPr>
        <w:t xml:space="preserve"> καταληκτική δράση για το 2025 </w:t>
      </w:r>
      <w:r w:rsidRPr="00C14105">
        <w:rPr>
          <w:rFonts w:asciiTheme="minorHAnsi" w:hAnsiTheme="minorHAnsi" w:cstheme="minorHAnsi"/>
          <w:i/>
          <w:iCs/>
          <w:lang w:eastAsia="en-US"/>
        </w:rPr>
        <w:t>θα είναι πανηγυρική συναυλία στα τέλη Νοεμβρίου. Προφανώς το πρόγραμμα περιλαμβάνει και πολλές άλλες διάσπαρτες εκδηλώσεις, που θα συνεχιστούν και το 2026.</w:t>
      </w:r>
    </w:p>
    <w:p w14:paraId="0B43A839" w14:textId="77777777" w:rsidR="0067701A" w:rsidRPr="00C14105" w:rsidRDefault="0067701A" w:rsidP="0067701A">
      <w:pPr>
        <w:autoSpaceDE w:val="0"/>
        <w:autoSpaceDN w:val="0"/>
        <w:adjustRightInd w:val="0"/>
        <w:jc w:val="both"/>
        <w:rPr>
          <w:rFonts w:asciiTheme="minorHAnsi" w:hAnsiTheme="minorHAnsi" w:cstheme="minorHAnsi"/>
          <w:i/>
          <w:iCs/>
          <w:lang w:eastAsia="en-US"/>
        </w:rPr>
      </w:pPr>
    </w:p>
    <w:p w14:paraId="3D9958C4" w14:textId="2E918645" w:rsidR="0067701A" w:rsidRDefault="0067701A" w:rsidP="0067701A">
      <w:pPr>
        <w:autoSpaceDE w:val="0"/>
        <w:autoSpaceDN w:val="0"/>
        <w:adjustRightInd w:val="0"/>
        <w:jc w:val="both"/>
        <w:rPr>
          <w:rFonts w:asciiTheme="minorHAnsi" w:hAnsiTheme="minorHAnsi" w:cstheme="minorHAnsi"/>
          <w:iCs/>
          <w:lang w:eastAsia="en-US"/>
        </w:rPr>
      </w:pPr>
      <w:r w:rsidRPr="00C14105">
        <w:rPr>
          <w:rFonts w:asciiTheme="minorHAnsi" w:hAnsiTheme="minorHAnsi" w:cstheme="minorHAnsi"/>
          <w:i/>
          <w:iCs/>
          <w:lang w:eastAsia="en-US"/>
        </w:rPr>
        <w:t>Εναρμονίσαμε τις δράσεις μας με την ακαδημαϊκή ζωή και προσπαθήσαμε, με τη βοήθεια του Δήμου, του ΕΛΙΑ, του Μουσείου Μακεδονικού Αγώνα και άλλων φορέων, ο εορτασμός να έχει όσο το δυνατόν μεγαλύτερο αποτύπωμα στη ζωή της πόλης. Στηριζόμαστε στις δυνάμεις του ΑΠΘ, όλων των Τμημάτων, του διοικητικού προσωπικού και των εθελοντών αλλά και στον Σύλλογο των Αποφοίτων του. Τα εκατοστά γενέθλια του ΑΠΘ θα είναι σταθμός στην ιστορία του Ιδρύματος αλλά και της Θεσσαλονίκης</w:t>
      </w:r>
      <w:r w:rsidR="00C14105">
        <w:rPr>
          <w:rFonts w:asciiTheme="minorHAnsi" w:hAnsiTheme="minorHAnsi" w:cstheme="minorHAnsi"/>
          <w:iCs/>
          <w:lang w:eastAsia="en-US"/>
        </w:rPr>
        <w:t>»</w:t>
      </w:r>
      <w:r w:rsidRPr="0067701A">
        <w:rPr>
          <w:rFonts w:asciiTheme="minorHAnsi" w:hAnsiTheme="minorHAnsi" w:cstheme="minorHAnsi"/>
          <w:iCs/>
          <w:lang w:eastAsia="en-US"/>
        </w:rPr>
        <w:t>.</w:t>
      </w:r>
    </w:p>
    <w:p w14:paraId="2A61FAC2" w14:textId="77777777" w:rsidR="00FC3431" w:rsidRDefault="00FC3431" w:rsidP="0067701A">
      <w:pPr>
        <w:autoSpaceDE w:val="0"/>
        <w:autoSpaceDN w:val="0"/>
        <w:adjustRightInd w:val="0"/>
        <w:jc w:val="both"/>
        <w:rPr>
          <w:rFonts w:asciiTheme="minorHAnsi" w:hAnsiTheme="minorHAnsi" w:cstheme="minorHAnsi"/>
          <w:iCs/>
          <w:lang w:eastAsia="en-US"/>
        </w:rPr>
      </w:pPr>
    </w:p>
    <w:p w14:paraId="792E88BB" w14:textId="30C2DD08" w:rsidR="00547D23" w:rsidRDefault="00547D23" w:rsidP="0067701A">
      <w:pPr>
        <w:autoSpaceDE w:val="0"/>
        <w:autoSpaceDN w:val="0"/>
        <w:adjustRightInd w:val="0"/>
        <w:jc w:val="both"/>
        <w:rPr>
          <w:rFonts w:asciiTheme="minorHAnsi" w:hAnsiTheme="minorHAnsi" w:cstheme="minorHAnsi"/>
          <w:iCs/>
          <w:lang w:eastAsia="en-US"/>
        </w:rPr>
      </w:pPr>
      <w:r>
        <w:rPr>
          <w:rFonts w:asciiTheme="minorHAnsi" w:hAnsiTheme="minorHAnsi" w:cstheme="minorHAnsi"/>
          <w:iCs/>
          <w:lang w:eastAsia="en-US"/>
        </w:rPr>
        <w:t xml:space="preserve">Περισσότερες πληροφορίες και υλικό για τον </w:t>
      </w:r>
      <w:r w:rsidR="00C54E8A">
        <w:rPr>
          <w:rFonts w:asciiTheme="minorHAnsi" w:hAnsiTheme="minorHAnsi" w:cstheme="minorHAnsi"/>
          <w:iCs/>
          <w:lang w:eastAsia="en-US"/>
        </w:rPr>
        <w:t>ε</w:t>
      </w:r>
      <w:r>
        <w:rPr>
          <w:rFonts w:asciiTheme="minorHAnsi" w:hAnsiTheme="minorHAnsi" w:cstheme="minorHAnsi"/>
          <w:iCs/>
          <w:lang w:eastAsia="en-US"/>
        </w:rPr>
        <w:t>ορτασμό</w:t>
      </w:r>
      <w:r w:rsidRPr="00547D23">
        <w:rPr>
          <w:rFonts w:asciiTheme="minorHAnsi" w:hAnsiTheme="minorHAnsi" w:cstheme="minorHAnsi"/>
          <w:iCs/>
          <w:lang w:eastAsia="en-US"/>
        </w:rPr>
        <w:t xml:space="preserve"> για τη συμπλήρωση 100 χρόνων από την ίδρυση του Α</w:t>
      </w:r>
      <w:r>
        <w:rPr>
          <w:rFonts w:asciiTheme="minorHAnsi" w:hAnsiTheme="minorHAnsi" w:cstheme="minorHAnsi"/>
          <w:iCs/>
          <w:lang w:eastAsia="en-US"/>
        </w:rPr>
        <w:t xml:space="preserve">ΠΘ στον σύνδεσμο </w:t>
      </w:r>
      <w:hyperlink r:id="rId16" w:history="1">
        <w:r w:rsidRPr="002145C4">
          <w:rPr>
            <w:rStyle w:val="Hyperlink"/>
            <w:rFonts w:asciiTheme="minorHAnsi" w:hAnsiTheme="minorHAnsi" w:cstheme="minorHAnsi"/>
            <w:iCs/>
            <w:lang w:eastAsia="en-US"/>
          </w:rPr>
          <w:t>https://100xronia.auth.gr/</w:t>
        </w:r>
      </w:hyperlink>
      <w:r>
        <w:rPr>
          <w:rFonts w:asciiTheme="minorHAnsi" w:hAnsiTheme="minorHAnsi" w:cstheme="minorHAnsi"/>
          <w:iCs/>
          <w:lang w:eastAsia="en-US"/>
        </w:rPr>
        <w:t xml:space="preserve"> </w:t>
      </w:r>
    </w:p>
    <w:p w14:paraId="750ACDB7" w14:textId="041191C7" w:rsidR="00FC3431" w:rsidRDefault="00FC3431" w:rsidP="0067701A">
      <w:pPr>
        <w:autoSpaceDE w:val="0"/>
        <w:autoSpaceDN w:val="0"/>
        <w:adjustRightInd w:val="0"/>
        <w:jc w:val="both"/>
        <w:rPr>
          <w:rFonts w:asciiTheme="minorHAnsi" w:hAnsiTheme="minorHAnsi" w:cstheme="minorHAnsi"/>
          <w:iCs/>
          <w:lang w:eastAsia="en-US"/>
        </w:rPr>
      </w:pPr>
      <w:r>
        <w:rPr>
          <w:rFonts w:asciiTheme="minorHAnsi" w:hAnsiTheme="minorHAnsi" w:cstheme="minorHAnsi"/>
          <w:iCs/>
          <w:lang w:eastAsia="en-US"/>
        </w:rPr>
        <w:t>Επισυνάπτονται φωτογραφίες από τη Συνέντευξη Τύπου.</w:t>
      </w:r>
    </w:p>
    <w:p w14:paraId="0BDDBE2B" w14:textId="624C8C22" w:rsidR="00FC3431" w:rsidRPr="0067701A" w:rsidRDefault="00FC3431" w:rsidP="0067701A">
      <w:pPr>
        <w:autoSpaceDE w:val="0"/>
        <w:autoSpaceDN w:val="0"/>
        <w:adjustRightInd w:val="0"/>
        <w:jc w:val="both"/>
        <w:rPr>
          <w:rFonts w:asciiTheme="minorHAnsi" w:hAnsiTheme="minorHAnsi" w:cstheme="minorHAnsi"/>
          <w:iCs/>
          <w:lang w:eastAsia="en-US"/>
        </w:rPr>
      </w:pPr>
      <w:r>
        <w:rPr>
          <w:rFonts w:asciiTheme="minorHAnsi" w:hAnsiTheme="minorHAnsi" w:cstheme="minorHAnsi"/>
          <w:iCs/>
          <w:lang w:eastAsia="en-US"/>
        </w:rPr>
        <w:t>Επισυνάπτεται το αναλυτικό πρόγραμμα</w:t>
      </w:r>
      <w:r w:rsidR="00547D23">
        <w:rPr>
          <w:rFonts w:asciiTheme="minorHAnsi" w:hAnsiTheme="minorHAnsi" w:cstheme="minorHAnsi"/>
          <w:iCs/>
          <w:lang w:eastAsia="en-US"/>
        </w:rPr>
        <w:t xml:space="preserve"> των εκδηλώσεων</w:t>
      </w:r>
      <w:r>
        <w:rPr>
          <w:rFonts w:asciiTheme="minorHAnsi" w:hAnsiTheme="minorHAnsi" w:cstheme="minorHAnsi"/>
          <w:iCs/>
          <w:lang w:eastAsia="en-US"/>
        </w:rPr>
        <w:t>.</w:t>
      </w:r>
    </w:p>
    <w:p w14:paraId="1DEA3A48" w14:textId="77777777" w:rsidR="0067701A" w:rsidRDefault="0067701A" w:rsidP="00BF612B">
      <w:pPr>
        <w:autoSpaceDE w:val="0"/>
        <w:autoSpaceDN w:val="0"/>
        <w:adjustRightInd w:val="0"/>
        <w:jc w:val="both"/>
        <w:rPr>
          <w:rFonts w:asciiTheme="minorHAnsi" w:hAnsiTheme="minorHAnsi" w:cstheme="minorHAnsi"/>
          <w:iCs/>
          <w:lang w:eastAsia="en-US"/>
        </w:rPr>
      </w:pPr>
    </w:p>
    <w:p w14:paraId="04F10FB0" w14:textId="095F722E" w:rsidR="00073878" w:rsidRPr="004A1F2B" w:rsidRDefault="00073878" w:rsidP="005445B2">
      <w:pPr>
        <w:autoSpaceDE w:val="0"/>
        <w:autoSpaceDN w:val="0"/>
        <w:adjustRightInd w:val="0"/>
        <w:jc w:val="both"/>
        <w:rPr>
          <w:rFonts w:ascii="Calibri" w:hAnsi="Calibri" w:cs="Calibri"/>
        </w:rPr>
      </w:pPr>
      <w:r w:rsidRPr="004A1F2B">
        <w:rPr>
          <w:rFonts w:ascii="Calibri" w:hAnsi="Calibri" w:cs="Calibri"/>
        </w:rPr>
        <w:t>_________________________________</w:t>
      </w:r>
    </w:p>
    <w:p w14:paraId="2EF39600" w14:textId="551107A7" w:rsidR="00073878" w:rsidRPr="008A014E" w:rsidRDefault="00073878" w:rsidP="00AC7536">
      <w:pPr>
        <w:pStyle w:val="Heading2"/>
        <w:jc w:val="both"/>
        <w:rPr>
          <w:rFonts w:ascii="Calibri" w:hAnsi="Calibri" w:cs="Calibri"/>
          <w:sz w:val="22"/>
          <w:szCs w:val="22"/>
        </w:rPr>
      </w:pPr>
      <w:r w:rsidRPr="00D06AC6">
        <w:rPr>
          <w:rFonts w:ascii="Calibri" w:hAnsi="Calibri" w:cs="Calibri"/>
          <w:sz w:val="18"/>
          <w:szCs w:val="18"/>
        </w:rPr>
        <w:t>Με την παράκλησ</w:t>
      </w:r>
      <w:r w:rsidR="005445B2">
        <w:rPr>
          <w:rFonts w:ascii="Calibri" w:hAnsi="Calibri" w:cs="Calibri"/>
          <w:sz w:val="18"/>
          <w:szCs w:val="18"/>
        </w:rPr>
        <w:t>η να δημοσιευθεί ή να μεταδοθεί</w:t>
      </w:r>
    </w:p>
    <w:sectPr w:rsidR="00073878" w:rsidRPr="008A014E" w:rsidSect="00A35361">
      <w:headerReference w:type="default" r:id="rId17"/>
      <w:footerReference w:type="default" r:id="rId18"/>
      <w:headerReference w:type="first" r:id="rId19"/>
      <w:footerReference w:type="first" r:id="rId20"/>
      <w:pgSz w:w="11906" w:h="16838"/>
      <w:pgMar w:top="1258"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5C5D6" w14:textId="77777777" w:rsidR="000B48EF" w:rsidRDefault="000B48EF" w:rsidP="001B378F">
      <w:r>
        <w:separator/>
      </w:r>
    </w:p>
  </w:endnote>
  <w:endnote w:type="continuationSeparator" w:id="0">
    <w:p w14:paraId="6C7F425A" w14:textId="77777777" w:rsidR="000B48EF" w:rsidRDefault="000B48EF" w:rsidP="001B3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Ubuntu">
    <w:charset w:val="A1"/>
    <w:family w:val="swiss"/>
    <w:pitch w:val="variable"/>
    <w:sig w:usb0="E00002FF" w:usb1="50002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7719181"/>
      <w:docPartObj>
        <w:docPartGallery w:val="Page Numbers (Bottom of Page)"/>
        <w:docPartUnique/>
      </w:docPartObj>
    </w:sdtPr>
    <w:sdtEndPr/>
    <w:sdtContent>
      <w:p w14:paraId="10348188" w14:textId="52F46960" w:rsidR="003F1B06" w:rsidRDefault="008A10B8">
        <w:pPr>
          <w:pStyle w:val="Footer"/>
          <w:jc w:val="center"/>
        </w:pPr>
        <w:r>
          <w:fldChar w:fldCharType="begin"/>
        </w:r>
        <w:r w:rsidR="003F1B06">
          <w:instrText>PAGE   \* MERGEFORMAT</w:instrText>
        </w:r>
        <w:r>
          <w:fldChar w:fldCharType="separate"/>
        </w:r>
        <w:r w:rsidR="00C54E8A">
          <w:rPr>
            <w:noProof/>
          </w:rPr>
          <w:t>3</w:t>
        </w:r>
        <w:r>
          <w:fldChar w:fldCharType="end"/>
        </w:r>
      </w:p>
    </w:sdtContent>
  </w:sdt>
  <w:p w14:paraId="4959F002" w14:textId="77777777" w:rsidR="003F1B06" w:rsidRDefault="003F1B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567505"/>
      <w:docPartObj>
        <w:docPartGallery w:val="Page Numbers (Bottom of Page)"/>
        <w:docPartUnique/>
      </w:docPartObj>
    </w:sdtPr>
    <w:sdtEndPr>
      <w:rPr>
        <w:noProof/>
      </w:rPr>
    </w:sdtEndPr>
    <w:sdtContent>
      <w:p w14:paraId="6A9FAE0E" w14:textId="1BBA1931" w:rsidR="003F1B06" w:rsidRDefault="008A10B8">
        <w:pPr>
          <w:pStyle w:val="Footer"/>
          <w:jc w:val="center"/>
        </w:pPr>
        <w:r>
          <w:fldChar w:fldCharType="begin"/>
        </w:r>
        <w:r w:rsidR="003F1B06">
          <w:instrText xml:space="preserve"> PAGE   \* MERGEFORMAT </w:instrText>
        </w:r>
        <w:r>
          <w:fldChar w:fldCharType="separate"/>
        </w:r>
        <w:r w:rsidR="00547D23">
          <w:rPr>
            <w:noProof/>
          </w:rPr>
          <w:t>1</w:t>
        </w:r>
        <w:r>
          <w:rPr>
            <w:noProof/>
          </w:rPr>
          <w:fldChar w:fldCharType="end"/>
        </w:r>
      </w:p>
    </w:sdtContent>
  </w:sdt>
  <w:p w14:paraId="0AE53272" w14:textId="77777777" w:rsidR="0005292F" w:rsidRDefault="000529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BF3D" w14:textId="77777777" w:rsidR="000B48EF" w:rsidRDefault="000B48EF" w:rsidP="001B378F">
      <w:r>
        <w:separator/>
      </w:r>
    </w:p>
  </w:footnote>
  <w:footnote w:type="continuationSeparator" w:id="0">
    <w:p w14:paraId="4BE29FBE" w14:textId="77777777" w:rsidR="000B48EF" w:rsidRDefault="000B48EF" w:rsidP="001B3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7C0A" w14:textId="77777777" w:rsidR="001B378F" w:rsidRPr="001B378F" w:rsidRDefault="001B378F" w:rsidP="001B378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4FA0D" w14:textId="77777777" w:rsidR="0005292F" w:rsidRDefault="0005292F" w:rsidP="0005292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9073C"/>
    <w:multiLevelType w:val="hybridMultilevel"/>
    <w:tmpl w:val="69D0D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8C351F"/>
    <w:multiLevelType w:val="hybridMultilevel"/>
    <w:tmpl w:val="E48EB42E"/>
    <w:lvl w:ilvl="0" w:tplc="DB06F9FC">
      <w:numFmt w:val="bullet"/>
      <w:lvlText w:val="•"/>
      <w:lvlJc w:val="left"/>
      <w:pPr>
        <w:ind w:left="1080" w:hanging="72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2D2A63A3"/>
    <w:multiLevelType w:val="hybridMultilevel"/>
    <w:tmpl w:val="686C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071A2"/>
    <w:multiLevelType w:val="hybridMultilevel"/>
    <w:tmpl w:val="9E466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6C6012"/>
    <w:multiLevelType w:val="hybridMultilevel"/>
    <w:tmpl w:val="38EE9194"/>
    <w:lvl w:ilvl="0" w:tplc="6046BF2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A3543"/>
    <w:multiLevelType w:val="hybridMultilevel"/>
    <w:tmpl w:val="50DA15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2B60552"/>
    <w:multiLevelType w:val="hybridMultilevel"/>
    <w:tmpl w:val="BAC6B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63036D"/>
    <w:multiLevelType w:val="hybridMultilevel"/>
    <w:tmpl w:val="1E90F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147365"/>
    <w:multiLevelType w:val="hybridMultilevel"/>
    <w:tmpl w:val="6F544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256E2B"/>
    <w:multiLevelType w:val="hybridMultilevel"/>
    <w:tmpl w:val="7206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2714E57"/>
    <w:multiLevelType w:val="hybridMultilevel"/>
    <w:tmpl w:val="BBF08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017503"/>
    <w:multiLevelType w:val="hybridMultilevel"/>
    <w:tmpl w:val="A75C0D6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33D5D9C"/>
    <w:multiLevelType w:val="hybridMultilevel"/>
    <w:tmpl w:val="3FDAE808"/>
    <w:lvl w:ilvl="0" w:tplc="935E219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013625"/>
    <w:multiLevelType w:val="hybridMultilevel"/>
    <w:tmpl w:val="93AC9EC8"/>
    <w:lvl w:ilvl="0" w:tplc="CC1E291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3F46B7"/>
    <w:multiLevelType w:val="hybridMultilevel"/>
    <w:tmpl w:val="2DFC9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1C0181"/>
    <w:multiLevelType w:val="hybridMultilevel"/>
    <w:tmpl w:val="51F47C10"/>
    <w:lvl w:ilvl="0" w:tplc="04090011">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6" w15:restartNumberingAfterBreak="0">
    <w:nsid w:val="79DA02B7"/>
    <w:multiLevelType w:val="hybridMultilevel"/>
    <w:tmpl w:val="AEF43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C21BAE"/>
    <w:multiLevelType w:val="hybridMultilevel"/>
    <w:tmpl w:val="EE5CDC9C"/>
    <w:lvl w:ilvl="0" w:tplc="A8AE9F4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5"/>
  </w:num>
  <w:num w:numId="4">
    <w:abstractNumId w:val="3"/>
  </w:num>
  <w:num w:numId="5">
    <w:abstractNumId w:val="15"/>
  </w:num>
  <w:num w:numId="6">
    <w:abstractNumId w:val="9"/>
  </w:num>
  <w:num w:numId="7">
    <w:abstractNumId w:val="16"/>
  </w:num>
  <w:num w:numId="8">
    <w:abstractNumId w:val="2"/>
  </w:num>
  <w:num w:numId="9">
    <w:abstractNumId w:val="6"/>
  </w:num>
  <w:num w:numId="10">
    <w:abstractNumId w:val="0"/>
  </w:num>
  <w:num w:numId="11">
    <w:abstractNumId w:val="14"/>
  </w:num>
  <w:num w:numId="12">
    <w:abstractNumId w:val="8"/>
  </w:num>
  <w:num w:numId="13">
    <w:abstractNumId w:val="17"/>
  </w:num>
  <w:num w:numId="14">
    <w:abstractNumId w:val="4"/>
  </w:num>
  <w:num w:numId="15">
    <w:abstractNumId w:val="12"/>
  </w:num>
  <w:num w:numId="16">
    <w:abstractNumId w:val="10"/>
  </w:num>
  <w:num w:numId="17">
    <w:abstractNumId w:val="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0Nje3NDI1N7GwNDFV0lEKTi0uzszPAykwrAUAf0ovnywAAAA="/>
  </w:docVars>
  <w:rsids>
    <w:rsidRoot w:val="00FA47E8"/>
    <w:rsid w:val="00006DC4"/>
    <w:rsid w:val="0000758B"/>
    <w:rsid w:val="00010193"/>
    <w:rsid w:val="00014C70"/>
    <w:rsid w:val="0001604A"/>
    <w:rsid w:val="00016B53"/>
    <w:rsid w:val="0002203D"/>
    <w:rsid w:val="000230EA"/>
    <w:rsid w:val="00024806"/>
    <w:rsid w:val="0003004A"/>
    <w:rsid w:val="000324EB"/>
    <w:rsid w:val="000328C3"/>
    <w:rsid w:val="000340D0"/>
    <w:rsid w:val="00035D3E"/>
    <w:rsid w:val="0003672E"/>
    <w:rsid w:val="00046150"/>
    <w:rsid w:val="00046EA6"/>
    <w:rsid w:val="000479CE"/>
    <w:rsid w:val="00051C28"/>
    <w:rsid w:val="00052263"/>
    <w:rsid w:val="0005292F"/>
    <w:rsid w:val="00054175"/>
    <w:rsid w:val="00055A7D"/>
    <w:rsid w:val="000568B8"/>
    <w:rsid w:val="000571E3"/>
    <w:rsid w:val="000608E0"/>
    <w:rsid w:val="00065520"/>
    <w:rsid w:val="00070777"/>
    <w:rsid w:val="000714C2"/>
    <w:rsid w:val="00073878"/>
    <w:rsid w:val="00076BDF"/>
    <w:rsid w:val="00081609"/>
    <w:rsid w:val="00092D99"/>
    <w:rsid w:val="00094AD5"/>
    <w:rsid w:val="000A210F"/>
    <w:rsid w:val="000A2B76"/>
    <w:rsid w:val="000A5889"/>
    <w:rsid w:val="000B0193"/>
    <w:rsid w:val="000B156A"/>
    <w:rsid w:val="000B1A75"/>
    <w:rsid w:val="000B2FFB"/>
    <w:rsid w:val="000B42A6"/>
    <w:rsid w:val="000B48EF"/>
    <w:rsid w:val="000B6440"/>
    <w:rsid w:val="000C0643"/>
    <w:rsid w:val="000C1C66"/>
    <w:rsid w:val="000C3807"/>
    <w:rsid w:val="000C55F8"/>
    <w:rsid w:val="000C57AE"/>
    <w:rsid w:val="000C5CA8"/>
    <w:rsid w:val="000C67F8"/>
    <w:rsid w:val="000C6A47"/>
    <w:rsid w:val="000D2CFC"/>
    <w:rsid w:val="000D44AF"/>
    <w:rsid w:val="000D66CF"/>
    <w:rsid w:val="000D6C98"/>
    <w:rsid w:val="000D78F5"/>
    <w:rsid w:val="000E1BC6"/>
    <w:rsid w:val="000E1EA7"/>
    <w:rsid w:val="000E3663"/>
    <w:rsid w:val="000E76C5"/>
    <w:rsid w:val="000F21B8"/>
    <w:rsid w:val="000F3857"/>
    <w:rsid w:val="000F7466"/>
    <w:rsid w:val="001012BD"/>
    <w:rsid w:val="001033FD"/>
    <w:rsid w:val="00104854"/>
    <w:rsid w:val="00110468"/>
    <w:rsid w:val="00110742"/>
    <w:rsid w:val="00111DBF"/>
    <w:rsid w:val="00115D74"/>
    <w:rsid w:val="0011631E"/>
    <w:rsid w:val="00120CCC"/>
    <w:rsid w:val="00120F7F"/>
    <w:rsid w:val="00122175"/>
    <w:rsid w:val="0012559B"/>
    <w:rsid w:val="0013459D"/>
    <w:rsid w:val="001357C5"/>
    <w:rsid w:val="00136BDA"/>
    <w:rsid w:val="00140E91"/>
    <w:rsid w:val="00141EDB"/>
    <w:rsid w:val="00142A66"/>
    <w:rsid w:val="001445D3"/>
    <w:rsid w:val="00146281"/>
    <w:rsid w:val="00146D0B"/>
    <w:rsid w:val="00152E77"/>
    <w:rsid w:val="00154AD7"/>
    <w:rsid w:val="001555AA"/>
    <w:rsid w:val="0015590C"/>
    <w:rsid w:val="00156675"/>
    <w:rsid w:val="00156C22"/>
    <w:rsid w:val="001606AF"/>
    <w:rsid w:val="0016191C"/>
    <w:rsid w:val="001667CD"/>
    <w:rsid w:val="001675B4"/>
    <w:rsid w:val="00170326"/>
    <w:rsid w:val="00171E04"/>
    <w:rsid w:val="00172E04"/>
    <w:rsid w:val="001734CC"/>
    <w:rsid w:val="00173D4E"/>
    <w:rsid w:val="00175132"/>
    <w:rsid w:val="0017534B"/>
    <w:rsid w:val="00175FA1"/>
    <w:rsid w:val="00176922"/>
    <w:rsid w:val="00176B8A"/>
    <w:rsid w:val="00176C98"/>
    <w:rsid w:val="00180F32"/>
    <w:rsid w:val="0018357F"/>
    <w:rsid w:val="00184C7D"/>
    <w:rsid w:val="00186E98"/>
    <w:rsid w:val="0019484D"/>
    <w:rsid w:val="001A0805"/>
    <w:rsid w:val="001A52E6"/>
    <w:rsid w:val="001A59F0"/>
    <w:rsid w:val="001B2501"/>
    <w:rsid w:val="001B35F0"/>
    <w:rsid w:val="001B378F"/>
    <w:rsid w:val="001B5489"/>
    <w:rsid w:val="001C0424"/>
    <w:rsid w:val="001C2622"/>
    <w:rsid w:val="001C49E2"/>
    <w:rsid w:val="001C56A5"/>
    <w:rsid w:val="001C6C5B"/>
    <w:rsid w:val="001C7476"/>
    <w:rsid w:val="001D2434"/>
    <w:rsid w:val="001D30ED"/>
    <w:rsid w:val="001D3694"/>
    <w:rsid w:val="001D7D3D"/>
    <w:rsid w:val="001E109B"/>
    <w:rsid w:val="001E2979"/>
    <w:rsid w:val="001E370E"/>
    <w:rsid w:val="001E3C81"/>
    <w:rsid w:val="001F5E1C"/>
    <w:rsid w:val="001F6D66"/>
    <w:rsid w:val="00200F34"/>
    <w:rsid w:val="00210A3C"/>
    <w:rsid w:val="00213613"/>
    <w:rsid w:val="002176C2"/>
    <w:rsid w:val="00222916"/>
    <w:rsid w:val="00223937"/>
    <w:rsid w:val="00223CEE"/>
    <w:rsid w:val="00224243"/>
    <w:rsid w:val="002250F7"/>
    <w:rsid w:val="002302B0"/>
    <w:rsid w:val="00230C12"/>
    <w:rsid w:val="0023205E"/>
    <w:rsid w:val="002323B1"/>
    <w:rsid w:val="00233387"/>
    <w:rsid w:val="00235994"/>
    <w:rsid w:val="00236E80"/>
    <w:rsid w:val="00241B89"/>
    <w:rsid w:val="00244020"/>
    <w:rsid w:val="00244611"/>
    <w:rsid w:val="00251744"/>
    <w:rsid w:val="002533EB"/>
    <w:rsid w:val="00254698"/>
    <w:rsid w:val="00254F73"/>
    <w:rsid w:val="0026072B"/>
    <w:rsid w:val="00266A16"/>
    <w:rsid w:val="00270554"/>
    <w:rsid w:val="002712D6"/>
    <w:rsid w:val="00271D4F"/>
    <w:rsid w:val="00271EB8"/>
    <w:rsid w:val="00276BB7"/>
    <w:rsid w:val="00282F64"/>
    <w:rsid w:val="00291B56"/>
    <w:rsid w:val="00291FF8"/>
    <w:rsid w:val="002924FE"/>
    <w:rsid w:val="00292806"/>
    <w:rsid w:val="00295ABF"/>
    <w:rsid w:val="002A101F"/>
    <w:rsid w:val="002A4E9A"/>
    <w:rsid w:val="002B20EF"/>
    <w:rsid w:val="002B35F7"/>
    <w:rsid w:val="002B3818"/>
    <w:rsid w:val="002B46FB"/>
    <w:rsid w:val="002B6110"/>
    <w:rsid w:val="002C1937"/>
    <w:rsid w:val="002C2286"/>
    <w:rsid w:val="002C3576"/>
    <w:rsid w:val="002C3A1E"/>
    <w:rsid w:val="002C467A"/>
    <w:rsid w:val="002C5691"/>
    <w:rsid w:val="002C5AC5"/>
    <w:rsid w:val="002C5DC2"/>
    <w:rsid w:val="002D2A64"/>
    <w:rsid w:val="002D2EFB"/>
    <w:rsid w:val="002D492D"/>
    <w:rsid w:val="002D51D5"/>
    <w:rsid w:val="002D547B"/>
    <w:rsid w:val="002E3368"/>
    <w:rsid w:val="002E475B"/>
    <w:rsid w:val="002E4C1C"/>
    <w:rsid w:val="002F1477"/>
    <w:rsid w:val="002F1EC2"/>
    <w:rsid w:val="002F4F2E"/>
    <w:rsid w:val="002F6241"/>
    <w:rsid w:val="003030D8"/>
    <w:rsid w:val="00304B34"/>
    <w:rsid w:val="00310A35"/>
    <w:rsid w:val="003118DD"/>
    <w:rsid w:val="003146A9"/>
    <w:rsid w:val="00316E11"/>
    <w:rsid w:val="00316FE9"/>
    <w:rsid w:val="00317B6D"/>
    <w:rsid w:val="0032148A"/>
    <w:rsid w:val="0032276F"/>
    <w:rsid w:val="003261E0"/>
    <w:rsid w:val="00326A27"/>
    <w:rsid w:val="00327603"/>
    <w:rsid w:val="003351EF"/>
    <w:rsid w:val="0033658D"/>
    <w:rsid w:val="003365F2"/>
    <w:rsid w:val="00340F4D"/>
    <w:rsid w:val="00341071"/>
    <w:rsid w:val="003423A3"/>
    <w:rsid w:val="00344FF5"/>
    <w:rsid w:val="00345538"/>
    <w:rsid w:val="00352076"/>
    <w:rsid w:val="00352C6E"/>
    <w:rsid w:val="00353625"/>
    <w:rsid w:val="00354EBA"/>
    <w:rsid w:val="003553E0"/>
    <w:rsid w:val="0036004C"/>
    <w:rsid w:val="00360B1E"/>
    <w:rsid w:val="00360D8F"/>
    <w:rsid w:val="00362A8A"/>
    <w:rsid w:val="00364293"/>
    <w:rsid w:val="00365DD0"/>
    <w:rsid w:val="003663E1"/>
    <w:rsid w:val="0036779C"/>
    <w:rsid w:val="00370D43"/>
    <w:rsid w:val="00371A64"/>
    <w:rsid w:val="00371C26"/>
    <w:rsid w:val="0037478B"/>
    <w:rsid w:val="00376F79"/>
    <w:rsid w:val="00376F92"/>
    <w:rsid w:val="003772C9"/>
    <w:rsid w:val="00380125"/>
    <w:rsid w:val="00380342"/>
    <w:rsid w:val="00381A42"/>
    <w:rsid w:val="00381D11"/>
    <w:rsid w:val="00382534"/>
    <w:rsid w:val="00385795"/>
    <w:rsid w:val="00387657"/>
    <w:rsid w:val="003904DE"/>
    <w:rsid w:val="003909D2"/>
    <w:rsid w:val="00391A5A"/>
    <w:rsid w:val="003935E5"/>
    <w:rsid w:val="00395C80"/>
    <w:rsid w:val="00396138"/>
    <w:rsid w:val="00396FD1"/>
    <w:rsid w:val="0039758B"/>
    <w:rsid w:val="003A01C3"/>
    <w:rsid w:val="003A05EC"/>
    <w:rsid w:val="003A0D29"/>
    <w:rsid w:val="003A1695"/>
    <w:rsid w:val="003A4637"/>
    <w:rsid w:val="003A6B07"/>
    <w:rsid w:val="003B1372"/>
    <w:rsid w:val="003B3488"/>
    <w:rsid w:val="003B393D"/>
    <w:rsid w:val="003C1F74"/>
    <w:rsid w:val="003C244B"/>
    <w:rsid w:val="003C255F"/>
    <w:rsid w:val="003C2E3D"/>
    <w:rsid w:val="003D0E8A"/>
    <w:rsid w:val="003D268C"/>
    <w:rsid w:val="003D6E81"/>
    <w:rsid w:val="003E041B"/>
    <w:rsid w:val="003E6EFB"/>
    <w:rsid w:val="003F03B3"/>
    <w:rsid w:val="003F0C88"/>
    <w:rsid w:val="003F1B06"/>
    <w:rsid w:val="003F5EFC"/>
    <w:rsid w:val="003F690A"/>
    <w:rsid w:val="003F6E8B"/>
    <w:rsid w:val="003F7B07"/>
    <w:rsid w:val="003F7D61"/>
    <w:rsid w:val="004006CD"/>
    <w:rsid w:val="0040295E"/>
    <w:rsid w:val="004053A7"/>
    <w:rsid w:val="00406754"/>
    <w:rsid w:val="004107AD"/>
    <w:rsid w:val="004111E0"/>
    <w:rsid w:val="00413948"/>
    <w:rsid w:val="00413D47"/>
    <w:rsid w:val="00413D9C"/>
    <w:rsid w:val="00416AA0"/>
    <w:rsid w:val="004211D7"/>
    <w:rsid w:val="00422A12"/>
    <w:rsid w:val="00424D90"/>
    <w:rsid w:val="00425AAA"/>
    <w:rsid w:val="00430120"/>
    <w:rsid w:val="00433760"/>
    <w:rsid w:val="00433C48"/>
    <w:rsid w:val="0043529E"/>
    <w:rsid w:val="0043728B"/>
    <w:rsid w:val="00441A96"/>
    <w:rsid w:val="00442871"/>
    <w:rsid w:val="00442CF5"/>
    <w:rsid w:val="00443109"/>
    <w:rsid w:val="00445236"/>
    <w:rsid w:val="0044787E"/>
    <w:rsid w:val="004507D4"/>
    <w:rsid w:val="00451872"/>
    <w:rsid w:val="004605D8"/>
    <w:rsid w:val="0046111A"/>
    <w:rsid w:val="0046162F"/>
    <w:rsid w:val="0046548A"/>
    <w:rsid w:val="00465DA2"/>
    <w:rsid w:val="00475F7D"/>
    <w:rsid w:val="0047608A"/>
    <w:rsid w:val="00477043"/>
    <w:rsid w:val="0047761E"/>
    <w:rsid w:val="00480A7E"/>
    <w:rsid w:val="00480DD4"/>
    <w:rsid w:val="00482929"/>
    <w:rsid w:val="00487918"/>
    <w:rsid w:val="004916D5"/>
    <w:rsid w:val="00491B5E"/>
    <w:rsid w:val="00492FC4"/>
    <w:rsid w:val="00493869"/>
    <w:rsid w:val="00495475"/>
    <w:rsid w:val="004A1073"/>
    <w:rsid w:val="004A197B"/>
    <w:rsid w:val="004A1A5F"/>
    <w:rsid w:val="004A1F2B"/>
    <w:rsid w:val="004A3C7B"/>
    <w:rsid w:val="004B1D06"/>
    <w:rsid w:val="004B7524"/>
    <w:rsid w:val="004C16CA"/>
    <w:rsid w:val="004C3AD3"/>
    <w:rsid w:val="004C5B8A"/>
    <w:rsid w:val="004C7261"/>
    <w:rsid w:val="004D3362"/>
    <w:rsid w:val="004D6534"/>
    <w:rsid w:val="004D744B"/>
    <w:rsid w:val="004E2E4F"/>
    <w:rsid w:val="004E4FF2"/>
    <w:rsid w:val="004E7804"/>
    <w:rsid w:val="004F5596"/>
    <w:rsid w:val="004F5641"/>
    <w:rsid w:val="004F75DC"/>
    <w:rsid w:val="004F7C1C"/>
    <w:rsid w:val="00501454"/>
    <w:rsid w:val="005049AD"/>
    <w:rsid w:val="00505BDE"/>
    <w:rsid w:val="005063C6"/>
    <w:rsid w:val="0051014E"/>
    <w:rsid w:val="005105F8"/>
    <w:rsid w:val="0051767B"/>
    <w:rsid w:val="005208BF"/>
    <w:rsid w:val="005332BE"/>
    <w:rsid w:val="005349FD"/>
    <w:rsid w:val="005404FA"/>
    <w:rsid w:val="005410BC"/>
    <w:rsid w:val="00541716"/>
    <w:rsid w:val="00543289"/>
    <w:rsid w:val="005445B2"/>
    <w:rsid w:val="00544A09"/>
    <w:rsid w:val="0054558B"/>
    <w:rsid w:val="0054648A"/>
    <w:rsid w:val="0054657B"/>
    <w:rsid w:val="00547D23"/>
    <w:rsid w:val="00547EE6"/>
    <w:rsid w:val="00552B81"/>
    <w:rsid w:val="005532A3"/>
    <w:rsid w:val="00562E4F"/>
    <w:rsid w:val="00564212"/>
    <w:rsid w:val="00570A1F"/>
    <w:rsid w:val="005732FF"/>
    <w:rsid w:val="00573EF7"/>
    <w:rsid w:val="0057770E"/>
    <w:rsid w:val="0057776B"/>
    <w:rsid w:val="00583399"/>
    <w:rsid w:val="00587DFE"/>
    <w:rsid w:val="00590BED"/>
    <w:rsid w:val="00595600"/>
    <w:rsid w:val="005A37D9"/>
    <w:rsid w:val="005A5F4F"/>
    <w:rsid w:val="005A7589"/>
    <w:rsid w:val="005B1F55"/>
    <w:rsid w:val="005B642A"/>
    <w:rsid w:val="005B645F"/>
    <w:rsid w:val="005B666E"/>
    <w:rsid w:val="005B6F0E"/>
    <w:rsid w:val="005B7ADD"/>
    <w:rsid w:val="005C2903"/>
    <w:rsid w:val="005C5B73"/>
    <w:rsid w:val="005C6F7F"/>
    <w:rsid w:val="005C7550"/>
    <w:rsid w:val="005D3356"/>
    <w:rsid w:val="005D39DB"/>
    <w:rsid w:val="005D49C0"/>
    <w:rsid w:val="005D55EE"/>
    <w:rsid w:val="005E4979"/>
    <w:rsid w:val="005F0197"/>
    <w:rsid w:val="005F2887"/>
    <w:rsid w:val="005F2AA7"/>
    <w:rsid w:val="005F3F02"/>
    <w:rsid w:val="005F63D5"/>
    <w:rsid w:val="005F6EC5"/>
    <w:rsid w:val="005F79FA"/>
    <w:rsid w:val="00603590"/>
    <w:rsid w:val="0060564E"/>
    <w:rsid w:val="006059D6"/>
    <w:rsid w:val="0060689D"/>
    <w:rsid w:val="00610E1D"/>
    <w:rsid w:val="00612A68"/>
    <w:rsid w:val="00616DCB"/>
    <w:rsid w:val="0062055C"/>
    <w:rsid w:val="00621222"/>
    <w:rsid w:val="00623473"/>
    <w:rsid w:val="006245D2"/>
    <w:rsid w:val="00625297"/>
    <w:rsid w:val="00627410"/>
    <w:rsid w:val="0063152A"/>
    <w:rsid w:val="00631F76"/>
    <w:rsid w:val="00632E5D"/>
    <w:rsid w:val="00635AD5"/>
    <w:rsid w:val="006369F2"/>
    <w:rsid w:val="00637911"/>
    <w:rsid w:val="006407C7"/>
    <w:rsid w:val="00644024"/>
    <w:rsid w:val="00647C49"/>
    <w:rsid w:val="006531B8"/>
    <w:rsid w:val="006550A7"/>
    <w:rsid w:val="00655151"/>
    <w:rsid w:val="0065661F"/>
    <w:rsid w:val="00656757"/>
    <w:rsid w:val="0065726E"/>
    <w:rsid w:val="00663C58"/>
    <w:rsid w:val="00664C39"/>
    <w:rsid w:val="00671AF0"/>
    <w:rsid w:val="00672142"/>
    <w:rsid w:val="00673D03"/>
    <w:rsid w:val="006756D3"/>
    <w:rsid w:val="0067701A"/>
    <w:rsid w:val="00677C39"/>
    <w:rsid w:val="00677EE0"/>
    <w:rsid w:val="0068007E"/>
    <w:rsid w:val="00685CD6"/>
    <w:rsid w:val="0068654B"/>
    <w:rsid w:val="00687D05"/>
    <w:rsid w:val="006901D2"/>
    <w:rsid w:val="006A65B6"/>
    <w:rsid w:val="006A786E"/>
    <w:rsid w:val="006B64D9"/>
    <w:rsid w:val="006C3A70"/>
    <w:rsid w:val="006C59A9"/>
    <w:rsid w:val="006C6802"/>
    <w:rsid w:val="006C6A71"/>
    <w:rsid w:val="006C7178"/>
    <w:rsid w:val="006C7527"/>
    <w:rsid w:val="006D3133"/>
    <w:rsid w:val="006E168A"/>
    <w:rsid w:val="006E1EE6"/>
    <w:rsid w:val="006F33EA"/>
    <w:rsid w:val="006F4D89"/>
    <w:rsid w:val="006F5E21"/>
    <w:rsid w:val="006F6786"/>
    <w:rsid w:val="006F724B"/>
    <w:rsid w:val="00703946"/>
    <w:rsid w:val="00705BB7"/>
    <w:rsid w:val="00707B37"/>
    <w:rsid w:val="007207A1"/>
    <w:rsid w:val="00725CAC"/>
    <w:rsid w:val="00727554"/>
    <w:rsid w:val="00731571"/>
    <w:rsid w:val="00732194"/>
    <w:rsid w:val="0073263C"/>
    <w:rsid w:val="00732EFB"/>
    <w:rsid w:val="007335DD"/>
    <w:rsid w:val="00733C67"/>
    <w:rsid w:val="00734CC9"/>
    <w:rsid w:val="00742F20"/>
    <w:rsid w:val="00751C9E"/>
    <w:rsid w:val="00751E83"/>
    <w:rsid w:val="00753808"/>
    <w:rsid w:val="00754CFB"/>
    <w:rsid w:val="007565B7"/>
    <w:rsid w:val="007571B8"/>
    <w:rsid w:val="00762A5C"/>
    <w:rsid w:val="0076490E"/>
    <w:rsid w:val="007650A4"/>
    <w:rsid w:val="007666B1"/>
    <w:rsid w:val="00766C3F"/>
    <w:rsid w:val="00771D3D"/>
    <w:rsid w:val="00773D4B"/>
    <w:rsid w:val="00777E58"/>
    <w:rsid w:val="007829A9"/>
    <w:rsid w:val="00783F45"/>
    <w:rsid w:val="00787AE5"/>
    <w:rsid w:val="007905AA"/>
    <w:rsid w:val="007924C8"/>
    <w:rsid w:val="0079361A"/>
    <w:rsid w:val="00794B8A"/>
    <w:rsid w:val="0079551D"/>
    <w:rsid w:val="0079716E"/>
    <w:rsid w:val="007A3FA8"/>
    <w:rsid w:val="007B0A83"/>
    <w:rsid w:val="007B2EEF"/>
    <w:rsid w:val="007B3D21"/>
    <w:rsid w:val="007B3FDC"/>
    <w:rsid w:val="007B4C58"/>
    <w:rsid w:val="007B7D31"/>
    <w:rsid w:val="007C2104"/>
    <w:rsid w:val="007C5B49"/>
    <w:rsid w:val="007C68EB"/>
    <w:rsid w:val="007D2330"/>
    <w:rsid w:val="007D4EC9"/>
    <w:rsid w:val="007D5524"/>
    <w:rsid w:val="007D672B"/>
    <w:rsid w:val="007D702D"/>
    <w:rsid w:val="007E20BC"/>
    <w:rsid w:val="007E234D"/>
    <w:rsid w:val="007E3E1A"/>
    <w:rsid w:val="007E5527"/>
    <w:rsid w:val="007E7228"/>
    <w:rsid w:val="007F06E5"/>
    <w:rsid w:val="007F0B13"/>
    <w:rsid w:val="007F1422"/>
    <w:rsid w:val="007F17BB"/>
    <w:rsid w:val="007F57A6"/>
    <w:rsid w:val="007F7082"/>
    <w:rsid w:val="00801845"/>
    <w:rsid w:val="00801AC4"/>
    <w:rsid w:val="00804A0C"/>
    <w:rsid w:val="00804D73"/>
    <w:rsid w:val="00805242"/>
    <w:rsid w:val="008053E9"/>
    <w:rsid w:val="00806597"/>
    <w:rsid w:val="0080675A"/>
    <w:rsid w:val="00810509"/>
    <w:rsid w:val="00810EEF"/>
    <w:rsid w:val="00810FCB"/>
    <w:rsid w:val="008118AC"/>
    <w:rsid w:val="00814265"/>
    <w:rsid w:val="0081534E"/>
    <w:rsid w:val="00823592"/>
    <w:rsid w:val="00824424"/>
    <w:rsid w:val="008314C0"/>
    <w:rsid w:val="008334BE"/>
    <w:rsid w:val="00837B18"/>
    <w:rsid w:val="00841511"/>
    <w:rsid w:val="00842EA0"/>
    <w:rsid w:val="00842F61"/>
    <w:rsid w:val="0084757A"/>
    <w:rsid w:val="008533B3"/>
    <w:rsid w:val="00854587"/>
    <w:rsid w:val="00854E66"/>
    <w:rsid w:val="00861C91"/>
    <w:rsid w:val="00861E1B"/>
    <w:rsid w:val="008636CB"/>
    <w:rsid w:val="008637ED"/>
    <w:rsid w:val="008642AC"/>
    <w:rsid w:val="008675E5"/>
    <w:rsid w:val="00867815"/>
    <w:rsid w:val="00870B04"/>
    <w:rsid w:val="00871D04"/>
    <w:rsid w:val="00873F8E"/>
    <w:rsid w:val="00876604"/>
    <w:rsid w:val="0088016F"/>
    <w:rsid w:val="00882C33"/>
    <w:rsid w:val="0088614F"/>
    <w:rsid w:val="00886A8E"/>
    <w:rsid w:val="00887549"/>
    <w:rsid w:val="0089073C"/>
    <w:rsid w:val="00892135"/>
    <w:rsid w:val="00892A63"/>
    <w:rsid w:val="0089422E"/>
    <w:rsid w:val="008A014E"/>
    <w:rsid w:val="008A10B8"/>
    <w:rsid w:val="008A5333"/>
    <w:rsid w:val="008A780A"/>
    <w:rsid w:val="008B31D2"/>
    <w:rsid w:val="008B59B1"/>
    <w:rsid w:val="008B6148"/>
    <w:rsid w:val="008B6F55"/>
    <w:rsid w:val="008B7DD1"/>
    <w:rsid w:val="008C0564"/>
    <w:rsid w:val="008C069F"/>
    <w:rsid w:val="008C0EDE"/>
    <w:rsid w:val="008C221A"/>
    <w:rsid w:val="008C3111"/>
    <w:rsid w:val="008C4F87"/>
    <w:rsid w:val="008C5662"/>
    <w:rsid w:val="008D1257"/>
    <w:rsid w:val="008D3BCE"/>
    <w:rsid w:val="008D4586"/>
    <w:rsid w:val="008D48D1"/>
    <w:rsid w:val="008D59F4"/>
    <w:rsid w:val="008E02C7"/>
    <w:rsid w:val="008E1932"/>
    <w:rsid w:val="008E215E"/>
    <w:rsid w:val="008E2DD6"/>
    <w:rsid w:val="008E4963"/>
    <w:rsid w:val="008F2F16"/>
    <w:rsid w:val="008F5316"/>
    <w:rsid w:val="008F5F4F"/>
    <w:rsid w:val="008F6D3C"/>
    <w:rsid w:val="008F77A3"/>
    <w:rsid w:val="00902D7F"/>
    <w:rsid w:val="00905598"/>
    <w:rsid w:val="00907FA4"/>
    <w:rsid w:val="00913AE7"/>
    <w:rsid w:val="00913EBE"/>
    <w:rsid w:val="00914ECD"/>
    <w:rsid w:val="009175AE"/>
    <w:rsid w:val="00920734"/>
    <w:rsid w:val="00927796"/>
    <w:rsid w:val="00930283"/>
    <w:rsid w:val="00931683"/>
    <w:rsid w:val="00932037"/>
    <w:rsid w:val="009339F7"/>
    <w:rsid w:val="00935341"/>
    <w:rsid w:val="0093575C"/>
    <w:rsid w:val="00937CA1"/>
    <w:rsid w:val="00941D33"/>
    <w:rsid w:val="00942FC1"/>
    <w:rsid w:val="00946C91"/>
    <w:rsid w:val="009476F0"/>
    <w:rsid w:val="00957E7F"/>
    <w:rsid w:val="009622E1"/>
    <w:rsid w:val="00963F3B"/>
    <w:rsid w:val="00964F6F"/>
    <w:rsid w:val="0097061F"/>
    <w:rsid w:val="00970CCD"/>
    <w:rsid w:val="009726CA"/>
    <w:rsid w:val="00975CBB"/>
    <w:rsid w:val="00975E77"/>
    <w:rsid w:val="0098174D"/>
    <w:rsid w:val="00982084"/>
    <w:rsid w:val="00982D73"/>
    <w:rsid w:val="009835B6"/>
    <w:rsid w:val="00983853"/>
    <w:rsid w:val="00985CEB"/>
    <w:rsid w:val="00986C06"/>
    <w:rsid w:val="009870B4"/>
    <w:rsid w:val="009873FA"/>
    <w:rsid w:val="00987AA1"/>
    <w:rsid w:val="0099061F"/>
    <w:rsid w:val="009935DD"/>
    <w:rsid w:val="00993F42"/>
    <w:rsid w:val="009A09B9"/>
    <w:rsid w:val="009A1F0B"/>
    <w:rsid w:val="009A41EC"/>
    <w:rsid w:val="009A5E2A"/>
    <w:rsid w:val="009B4DCB"/>
    <w:rsid w:val="009C07F9"/>
    <w:rsid w:val="009C2098"/>
    <w:rsid w:val="009C291D"/>
    <w:rsid w:val="009C7326"/>
    <w:rsid w:val="009D6E97"/>
    <w:rsid w:val="009E174E"/>
    <w:rsid w:val="009E1860"/>
    <w:rsid w:val="009E2615"/>
    <w:rsid w:val="009E2753"/>
    <w:rsid w:val="009E2E50"/>
    <w:rsid w:val="009E5997"/>
    <w:rsid w:val="009F0A7D"/>
    <w:rsid w:val="009F2314"/>
    <w:rsid w:val="009F2B8A"/>
    <w:rsid w:val="009F32FC"/>
    <w:rsid w:val="009F49D7"/>
    <w:rsid w:val="009F633B"/>
    <w:rsid w:val="00A016D9"/>
    <w:rsid w:val="00A01BC6"/>
    <w:rsid w:val="00A026B4"/>
    <w:rsid w:val="00A02AB0"/>
    <w:rsid w:val="00A10923"/>
    <w:rsid w:val="00A11C3D"/>
    <w:rsid w:val="00A16170"/>
    <w:rsid w:val="00A201F3"/>
    <w:rsid w:val="00A208D9"/>
    <w:rsid w:val="00A20A69"/>
    <w:rsid w:val="00A2493B"/>
    <w:rsid w:val="00A27A12"/>
    <w:rsid w:val="00A3109B"/>
    <w:rsid w:val="00A32365"/>
    <w:rsid w:val="00A32AAD"/>
    <w:rsid w:val="00A33341"/>
    <w:rsid w:val="00A35361"/>
    <w:rsid w:val="00A35436"/>
    <w:rsid w:val="00A36483"/>
    <w:rsid w:val="00A43F22"/>
    <w:rsid w:val="00A53C71"/>
    <w:rsid w:val="00A54176"/>
    <w:rsid w:val="00A54858"/>
    <w:rsid w:val="00A56F97"/>
    <w:rsid w:val="00A57E82"/>
    <w:rsid w:val="00A653BF"/>
    <w:rsid w:val="00A7209C"/>
    <w:rsid w:val="00A723CC"/>
    <w:rsid w:val="00A73AC9"/>
    <w:rsid w:val="00A7482A"/>
    <w:rsid w:val="00A80419"/>
    <w:rsid w:val="00A816FC"/>
    <w:rsid w:val="00A82ED9"/>
    <w:rsid w:val="00A844E0"/>
    <w:rsid w:val="00A84B12"/>
    <w:rsid w:val="00A90ACB"/>
    <w:rsid w:val="00A90E35"/>
    <w:rsid w:val="00A933CA"/>
    <w:rsid w:val="00A94E5A"/>
    <w:rsid w:val="00A97546"/>
    <w:rsid w:val="00A97CC3"/>
    <w:rsid w:val="00AA23EA"/>
    <w:rsid w:val="00AA2400"/>
    <w:rsid w:val="00AA2588"/>
    <w:rsid w:val="00AA613D"/>
    <w:rsid w:val="00AB0C29"/>
    <w:rsid w:val="00AC16A3"/>
    <w:rsid w:val="00AC38C4"/>
    <w:rsid w:val="00AC5027"/>
    <w:rsid w:val="00AC6D39"/>
    <w:rsid w:val="00AC7536"/>
    <w:rsid w:val="00AD314F"/>
    <w:rsid w:val="00AD4653"/>
    <w:rsid w:val="00AE018F"/>
    <w:rsid w:val="00AE2D7C"/>
    <w:rsid w:val="00AE5B95"/>
    <w:rsid w:val="00AE765F"/>
    <w:rsid w:val="00AE7B24"/>
    <w:rsid w:val="00AF413F"/>
    <w:rsid w:val="00AF4C22"/>
    <w:rsid w:val="00AF4DE3"/>
    <w:rsid w:val="00AF60C5"/>
    <w:rsid w:val="00B032E5"/>
    <w:rsid w:val="00B04674"/>
    <w:rsid w:val="00B0664A"/>
    <w:rsid w:val="00B06694"/>
    <w:rsid w:val="00B07E48"/>
    <w:rsid w:val="00B114C7"/>
    <w:rsid w:val="00B149FE"/>
    <w:rsid w:val="00B15A03"/>
    <w:rsid w:val="00B16024"/>
    <w:rsid w:val="00B16C47"/>
    <w:rsid w:val="00B17B5D"/>
    <w:rsid w:val="00B213F3"/>
    <w:rsid w:val="00B23123"/>
    <w:rsid w:val="00B25D5F"/>
    <w:rsid w:val="00B30158"/>
    <w:rsid w:val="00B303D2"/>
    <w:rsid w:val="00B3364D"/>
    <w:rsid w:val="00B349E1"/>
    <w:rsid w:val="00B43B28"/>
    <w:rsid w:val="00B45DDB"/>
    <w:rsid w:val="00B4670E"/>
    <w:rsid w:val="00B47034"/>
    <w:rsid w:val="00B6118A"/>
    <w:rsid w:val="00B71CA6"/>
    <w:rsid w:val="00B73424"/>
    <w:rsid w:val="00B73C7E"/>
    <w:rsid w:val="00B754EF"/>
    <w:rsid w:val="00B75A29"/>
    <w:rsid w:val="00B77BE8"/>
    <w:rsid w:val="00B8505E"/>
    <w:rsid w:val="00B8785E"/>
    <w:rsid w:val="00B87A51"/>
    <w:rsid w:val="00B87DC9"/>
    <w:rsid w:val="00B90FEB"/>
    <w:rsid w:val="00B9364D"/>
    <w:rsid w:val="00BA1193"/>
    <w:rsid w:val="00BA1A1B"/>
    <w:rsid w:val="00BA1D66"/>
    <w:rsid w:val="00BA7F99"/>
    <w:rsid w:val="00BB103B"/>
    <w:rsid w:val="00BB1850"/>
    <w:rsid w:val="00BB472A"/>
    <w:rsid w:val="00BC0C33"/>
    <w:rsid w:val="00BC0EF0"/>
    <w:rsid w:val="00BC1AFA"/>
    <w:rsid w:val="00BC2269"/>
    <w:rsid w:val="00BC3FCF"/>
    <w:rsid w:val="00BC4063"/>
    <w:rsid w:val="00BC5A21"/>
    <w:rsid w:val="00BD16C3"/>
    <w:rsid w:val="00BD3911"/>
    <w:rsid w:val="00BD4DF7"/>
    <w:rsid w:val="00BE0607"/>
    <w:rsid w:val="00BE590B"/>
    <w:rsid w:val="00BE7BD4"/>
    <w:rsid w:val="00BF0F8B"/>
    <w:rsid w:val="00BF4D76"/>
    <w:rsid w:val="00BF612B"/>
    <w:rsid w:val="00C00303"/>
    <w:rsid w:val="00C00553"/>
    <w:rsid w:val="00C05E13"/>
    <w:rsid w:val="00C10402"/>
    <w:rsid w:val="00C14105"/>
    <w:rsid w:val="00C14B59"/>
    <w:rsid w:val="00C15356"/>
    <w:rsid w:val="00C1560E"/>
    <w:rsid w:val="00C21CE0"/>
    <w:rsid w:val="00C22297"/>
    <w:rsid w:val="00C23E88"/>
    <w:rsid w:val="00C26089"/>
    <w:rsid w:val="00C30403"/>
    <w:rsid w:val="00C32E14"/>
    <w:rsid w:val="00C33363"/>
    <w:rsid w:val="00C35085"/>
    <w:rsid w:val="00C40506"/>
    <w:rsid w:val="00C40710"/>
    <w:rsid w:val="00C42E6D"/>
    <w:rsid w:val="00C43F62"/>
    <w:rsid w:val="00C444B9"/>
    <w:rsid w:val="00C456B7"/>
    <w:rsid w:val="00C45E1E"/>
    <w:rsid w:val="00C514FF"/>
    <w:rsid w:val="00C52584"/>
    <w:rsid w:val="00C53A25"/>
    <w:rsid w:val="00C53FEB"/>
    <w:rsid w:val="00C54E8A"/>
    <w:rsid w:val="00C55BCF"/>
    <w:rsid w:val="00C57C3D"/>
    <w:rsid w:val="00C604D0"/>
    <w:rsid w:val="00C645DD"/>
    <w:rsid w:val="00C64BB7"/>
    <w:rsid w:val="00C65A37"/>
    <w:rsid w:val="00C665B0"/>
    <w:rsid w:val="00C70DF8"/>
    <w:rsid w:val="00C721CB"/>
    <w:rsid w:val="00C75F8E"/>
    <w:rsid w:val="00C83D45"/>
    <w:rsid w:val="00C91C6A"/>
    <w:rsid w:val="00C94AAA"/>
    <w:rsid w:val="00C96479"/>
    <w:rsid w:val="00C97596"/>
    <w:rsid w:val="00C97646"/>
    <w:rsid w:val="00CA15E0"/>
    <w:rsid w:val="00CA1EE3"/>
    <w:rsid w:val="00CA3926"/>
    <w:rsid w:val="00CA5D6D"/>
    <w:rsid w:val="00CA7812"/>
    <w:rsid w:val="00CB0203"/>
    <w:rsid w:val="00CB0A47"/>
    <w:rsid w:val="00CB3C2F"/>
    <w:rsid w:val="00CC0E13"/>
    <w:rsid w:val="00CC357C"/>
    <w:rsid w:val="00CC6620"/>
    <w:rsid w:val="00CD26B3"/>
    <w:rsid w:val="00CD2845"/>
    <w:rsid w:val="00CD3A16"/>
    <w:rsid w:val="00CD3E64"/>
    <w:rsid w:val="00CD5AA3"/>
    <w:rsid w:val="00CD63CA"/>
    <w:rsid w:val="00CE1A9A"/>
    <w:rsid w:val="00CE37BC"/>
    <w:rsid w:val="00CE6B59"/>
    <w:rsid w:val="00CF0231"/>
    <w:rsid w:val="00CF2CEF"/>
    <w:rsid w:val="00CF5E66"/>
    <w:rsid w:val="00CF6219"/>
    <w:rsid w:val="00CF7BDE"/>
    <w:rsid w:val="00D036D2"/>
    <w:rsid w:val="00D13C31"/>
    <w:rsid w:val="00D15698"/>
    <w:rsid w:val="00D156D1"/>
    <w:rsid w:val="00D24C68"/>
    <w:rsid w:val="00D25F6B"/>
    <w:rsid w:val="00D309E4"/>
    <w:rsid w:val="00D322D2"/>
    <w:rsid w:val="00D33475"/>
    <w:rsid w:val="00D35A93"/>
    <w:rsid w:val="00D35C3C"/>
    <w:rsid w:val="00D35D3F"/>
    <w:rsid w:val="00D367A0"/>
    <w:rsid w:val="00D36CB4"/>
    <w:rsid w:val="00D37C4C"/>
    <w:rsid w:val="00D4155A"/>
    <w:rsid w:val="00D42887"/>
    <w:rsid w:val="00D44397"/>
    <w:rsid w:val="00D5222C"/>
    <w:rsid w:val="00D535C7"/>
    <w:rsid w:val="00D545B7"/>
    <w:rsid w:val="00D54732"/>
    <w:rsid w:val="00D63C6C"/>
    <w:rsid w:val="00D64BEA"/>
    <w:rsid w:val="00D6779B"/>
    <w:rsid w:val="00D7398F"/>
    <w:rsid w:val="00D7708A"/>
    <w:rsid w:val="00D772DD"/>
    <w:rsid w:val="00D80923"/>
    <w:rsid w:val="00D84326"/>
    <w:rsid w:val="00D84550"/>
    <w:rsid w:val="00D858DF"/>
    <w:rsid w:val="00D903A2"/>
    <w:rsid w:val="00D929C8"/>
    <w:rsid w:val="00DA2028"/>
    <w:rsid w:val="00DA4FB6"/>
    <w:rsid w:val="00DA63C8"/>
    <w:rsid w:val="00DB3606"/>
    <w:rsid w:val="00DB3CA8"/>
    <w:rsid w:val="00DB4A4D"/>
    <w:rsid w:val="00DB7091"/>
    <w:rsid w:val="00DC0518"/>
    <w:rsid w:val="00DC3BC5"/>
    <w:rsid w:val="00DC54E9"/>
    <w:rsid w:val="00DC5914"/>
    <w:rsid w:val="00DC63F3"/>
    <w:rsid w:val="00DC6A89"/>
    <w:rsid w:val="00DC6A92"/>
    <w:rsid w:val="00DD276D"/>
    <w:rsid w:val="00DD298A"/>
    <w:rsid w:val="00DD439A"/>
    <w:rsid w:val="00DD45E1"/>
    <w:rsid w:val="00DD46D8"/>
    <w:rsid w:val="00DE2C3F"/>
    <w:rsid w:val="00DE6782"/>
    <w:rsid w:val="00DF0089"/>
    <w:rsid w:val="00DF1613"/>
    <w:rsid w:val="00DF336A"/>
    <w:rsid w:val="00DF49CC"/>
    <w:rsid w:val="00E031CE"/>
    <w:rsid w:val="00E04DD3"/>
    <w:rsid w:val="00E0721C"/>
    <w:rsid w:val="00E1071F"/>
    <w:rsid w:val="00E1289B"/>
    <w:rsid w:val="00E157D4"/>
    <w:rsid w:val="00E178A6"/>
    <w:rsid w:val="00E23FF2"/>
    <w:rsid w:val="00E243AD"/>
    <w:rsid w:val="00E24FB9"/>
    <w:rsid w:val="00E25B8D"/>
    <w:rsid w:val="00E25FA6"/>
    <w:rsid w:val="00E27E55"/>
    <w:rsid w:val="00E3094D"/>
    <w:rsid w:val="00E3128B"/>
    <w:rsid w:val="00E31664"/>
    <w:rsid w:val="00E35851"/>
    <w:rsid w:val="00E373C2"/>
    <w:rsid w:val="00E40F2F"/>
    <w:rsid w:val="00E42C5A"/>
    <w:rsid w:val="00E45C31"/>
    <w:rsid w:val="00E46950"/>
    <w:rsid w:val="00E51EDE"/>
    <w:rsid w:val="00E55C33"/>
    <w:rsid w:val="00E56A1E"/>
    <w:rsid w:val="00E57C8A"/>
    <w:rsid w:val="00E60AA5"/>
    <w:rsid w:val="00E611A1"/>
    <w:rsid w:val="00E6135B"/>
    <w:rsid w:val="00E61480"/>
    <w:rsid w:val="00E66F38"/>
    <w:rsid w:val="00E67C19"/>
    <w:rsid w:val="00E72202"/>
    <w:rsid w:val="00E72C92"/>
    <w:rsid w:val="00E74815"/>
    <w:rsid w:val="00E7579F"/>
    <w:rsid w:val="00E76169"/>
    <w:rsid w:val="00E7616E"/>
    <w:rsid w:val="00E77078"/>
    <w:rsid w:val="00E8022E"/>
    <w:rsid w:val="00E80E94"/>
    <w:rsid w:val="00E9248D"/>
    <w:rsid w:val="00E95B2C"/>
    <w:rsid w:val="00EA1EA4"/>
    <w:rsid w:val="00EA3D60"/>
    <w:rsid w:val="00EA46EB"/>
    <w:rsid w:val="00EA5FCC"/>
    <w:rsid w:val="00EA6181"/>
    <w:rsid w:val="00EB18ED"/>
    <w:rsid w:val="00EB1B1B"/>
    <w:rsid w:val="00EB1B39"/>
    <w:rsid w:val="00EB22CE"/>
    <w:rsid w:val="00EB5202"/>
    <w:rsid w:val="00EB58FA"/>
    <w:rsid w:val="00EC0662"/>
    <w:rsid w:val="00EC17EB"/>
    <w:rsid w:val="00EC3F10"/>
    <w:rsid w:val="00EC5419"/>
    <w:rsid w:val="00EC64C9"/>
    <w:rsid w:val="00EC67A9"/>
    <w:rsid w:val="00ED0D02"/>
    <w:rsid w:val="00ED2669"/>
    <w:rsid w:val="00ED343C"/>
    <w:rsid w:val="00ED4797"/>
    <w:rsid w:val="00ED62ED"/>
    <w:rsid w:val="00ED7E28"/>
    <w:rsid w:val="00ED7F0B"/>
    <w:rsid w:val="00EE175D"/>
    <w:rsid w:val="00EE38ED"/>
    <w:rsid w:val="00EE4DE1"/>
    <w:rsid w:val="00EF3682"/>
    <w:rsid w:val="00EF4C90"/>
    <w:rsid w:val="00F0166F"/>
    <w:rsid w:val="00F025EB"/>
    <w:rsid w:val="00F032C1"/>
    <w:rsid w:val="00F11AD0"/>
    <w:rsid w:val="00F161FA"/>
    <w:rsid w:val="00F17CC9"/>
    <w:rsid w:val="00F20724"/>
    <w:rsid w:val="00F21195"/>
    <w:rsid w:val="00F2386A"/>
    <w:rsid w:val="00F24922"/>
    <w:rsid w:val="00F2694C"/>
    <w:rsid w:val="00F2771A"/>
    <w:rsid w:val="00F27C11"/>
    <w:rsid w:val="00F32A0B"/>
    <w:rsid w:val="00F347FE"/>
    <w:rsid w:val="00F35120"/>
    <w:rsid w:val="00F35E21"/>
    <w:rsid w:val="00F443FC"/>
    <w:rsid w:val="00F44D6B"/>
    <w:rsid w:val="00F47749"/>
    <w:rsid w:val="00F53DB3"/>
    <w:rsid w:val="00F5575E"/>
    <w:rsid w:val="00F56337"/>
    <w:rsid w:val="00F569A7"/>
    <w:rsid w:val="00F60030"/>
    <w:rsid w:val="00F613A6"/>
    <w:rsid w:val="00F62F94"/>
    <w:rsid w:val="00F64A4D"/>
    <w:rsid w:val="00F65706"/>
    <w:rsid w:val="00F6690F"/>
    <w:rsid w:val="00F6727D"/>
    <w:rsid w:val="00F70BE7"/>
    <w:rsid w:val="00F7150F"/>
    <w:rsid w:val="00F71A9B"/>
    <w:rsid w:val="00F7241D"/>
    <w:rsid w:val="00F726A7"/>
    <w:rsid w:val="00F73828"/>
    <w:rsid w:val="00F755F3"/>
    <w:rsid w:val="00F76155"/>
    <w:rsid w:val="00F8162D"/>
    <w:rsid w:val="00F82BD5"/>
    <w:rsid w:val="00F83772"/>
    <w:rsid w:val="00F84999"/>
    <w:rsid w:val="00F84D45"/>
    <w:rsid w:val="00F851D6"/>
    <w:rsid w:val="00F90190"/>
    <w:rsid w:val="00F91D4B"/>
    <w:rsid w:val="00F93119"/>
    <w:rsid w:val="00F94A58"/>
    <w:rsid w:val="00FA087F"/>
    <w:rsid w:val="00FA47E8"/>
    <w:rsid w:val="00FA4E79"/>
    <w:rsid w:val="00FA7FA8"/>
    <w:rsid w:val="00FB3CBE"/>
    <w:rsid w:val="00FB480F"/>
    <w:rsid w:val="00FB49EE"/>
    <w:rsid w:val="00FC3431"/>
    <w:rsid w:val="00FC34FD"/>
    <w:rsid w:val="00FC3635"/>
    <w:rsid w:val="00FC51A5"/>
    <w:rsid w:val="00FC5A65"/>
    <w:rsid w:val="00FD18E0"/>
    <w:rsid w:val="00FD5544"/>
    <w:rsid w:val="00FD5628"/>
    <w:rsid w:val="00FD667C"/>
    <w:rsid w:val="00FE2B49"/>
    <w:rsid w:val="00FE4098"/>
    <w:rsid w:val="00FE4656"/>
    <w:rsid w:val="00FF1041"/>
    <w:rsid w:val="00FF1289"/>
    <w:rsid w:val="00FF16F3"/>
    <w:rsid w:val="00FF20CF"/>
    <w:rsid w:val="00FF29C7"/>
    <w:rsid w:val="00FF40B2"/>
    <w:rsid w:val="00FF4374"/>
    <w:rsid w:val="00FF73DD"/>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ECCEB1F"/>
  <w15:docId w15:val="{9F57E5C6-6B82-4B8B-9E43-21585A689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087F"/>
    <w:rPr>
      <w:sz w:val="24"/>
      <w:szCs w:val="24"/>
      <w:lang w:val="el-GR" w:eastAsia="el-GR"/>
    </w:rPr>
  </w:style>
  <w:style w:type="paragraph" w:styleId="Heading1">
    <w:name w:val="heading 1"/>
    <w:basedOn w:val="Normal"/>
    <w:next w:val="Normal"/>
    <w:qFormat/>
    <w:rsid w:val="0036779C"/>
    <w:pPr>
      <w:keepNext/>
      <w:spacing w:line="360" w:lineRule="auto"/>
      <w:jc w:val="center"/>
      <w:outlineLvl w:val="0"/>
    </w:pPr>
    <w:rPr>
      <w:b/>
      <w:spacing w:val="80"/>
      <w:lang w:eastAsia="en-US"/>
    </w:rPr>
  </w:style>
  <w:style w:type="paragraph" w:styleId="Heading2">
    <w:name w:val="heading 2"/>
    <w:basedOn w:val="Normal"/>
    <w:next w:val="Normal"/>
    <w:link w:val="Heading2Char"/>
    <w:qFormat/>
    <w:rsid w:val="0080184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65DA2"/>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qFormat/>
    <w:rsid w:val="00C32E14"/>
    <w:pPr>
      <w:keepNext/>
      <w:spacing w:before="240" w:after="60"/>
      <w:outlineLvl w:val="3"/>
    </w:pPr>
    <w:rPr>
      <w:b/>
      <w:bCs/>
      <w:sz w:val="28"/>
      <w:szCs w:val="28"/>
    </w:rPr>
  </w:style>
  <w:style w:type="paragraph" w:styleId="Heading5">
    <w:name w:val="heading 5"/>
    <w:basedOn w:val="Normal"/>
    <w:next w:val="Normal"/>
    <w:qFormat/>
    <w:rsid w:val="00C32E14"/>
    <w:pPr>
      <w:spacing w:before="240" w:after="60"/>
      <w:outlineLvl w:val="4"/>
    </w:pPr>
    <w:rPr>
      <w:b/>
      <w:bCs/>
      <w:i/>
      <w:iCs/>
      <w:color w:val="000000"/>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779C"/>
    <w:rPr>
      <w:color w:val="0000FF"/>
      <w:u w:val="single"/>
    </w:rPr>
  </w:style>
  <w:style w:type="character" w:styleId="Strong">
    <w:name w:val="Strong"/>
    <w:uiPriority w:val="22"/>
    <w:qFormat/>
    <w:rsid w:val="004F7C1C"/>
    <w:rPr>
      <w:b/>
      <w:bCs/>
    </w:rPr>
  </w:style>
  <w:style w:type="paragraph" w:styleId="BodyText">
    <w:name w:val="Body Text"/>
    <w:basedOn w:val="Normal"/>
    <w:rsid w:val="00EB18ED"/>
    <w:pPr>
      <w:widowControl w:val="0"/>
      <w:suppressAutoHyphens/>
      <w:overflowPunct w:val="0"/>
      <w:autoSpaceDE w:val="0"/>
      <w:autoSpaceDN w:val="0"/>
      <w:adjustRightInd w:val="0"/>
      <w:spacing w:after="120"/>
    </w:pPr>
    <w:rPr>
      <w:kern w:val="2"/>
      <w:szCs w:val="20"/>
      <w:lang w:val="fr-FR" w:eastAsia="fr-FR"/>
    </w:rPr>
  </w:style>
  <w:style w:type="paragraph" w:styleId="NormalWeb">
    <w:name w:val="Normal (Web)"/>
    <w:basedOn w:val="Normal"/>
    <w:rsid w:val="00777E58"/>
    <w:pPr>
      <w:spacing w:before="100" w:beforeAutospacing="1" w:after="100" w:afterAutospacing="1"/>
    </w:pPr>
  </w:style>
  <w:style w:type="character" w:customStyle="1" w:styleId="bowstitle1">
    <w:name w:val="bowstitle1"/>
    <w:rsid w:val="00777E58"/>
    <w:rPr>
      <w:rFonts w:ascii="Arial" w:hAnsi="Arial" w:cs="Arial" w:hint="default"/>
      <w:b/>
      <w:bCs/>
      <w:strike w:val="0"/>
      <w:dstrike w:val="0"/>
      <w:color w:val="000000"/>
      <w:sz w:val="18"/>
      <w:szCs w:val="18"/>
      <w:u w:val="none"/>
      <w:effect w:val="none"/>
    </w:rPr>
  </w:style>
  <w:style w:type="paragraph" w:styleId="BalloonText">
    <w:name w:val="Balloon Text"/>
    <w:basedOn w:val="Normal"/>
    <w:semiHidden/>
    <w:rsid w:val="004A1A5F"/>
    <w:rPr>
      <w:rFonts w:ascii="Tahoma" w:hAnsi="Tahoma" w:cs="Tahoma"/>
      <w:sz w:val="16"/>
      <w:szCs w:val="16"/>
    </w:rPr>
  </w:style>
  <w:style w:type="paragraph" w:customStyle="1" w:styleId="Default">
    <w:name w:val="Default"/>
    <w:rsid w:val="00BA1193"/>
    <w:pPr>
      <w:autoSpaceDE w:val="0"/>
      <w:autoSpaceDN w:val="0"/>
      <w:adjustRightInd w:val="0"/>
    </w:pPr>
    <w:rPr>
      <w:rFonts w:ascii="Ubuntu" w:hAnsi="Ubuntu" w:cs="Ubuntu"/>
      <w:color w:val="000000"/>
      <w:sz w:val="24"/>
      <w:szCs w:val="24"/>
      <w:lang w:val="el-GR" w:eastAsia="el-GR"/>
    </w:rPr>
  </w:style>
  <w:style w:type="character" w:customStyle="1" w:styleId="apple-converted-space">
    <w:name w:val="apple-converted-space"/>
    <w:basedOn w:val="DefaultParagraphFont"/>
    <w:rsid w:val="00D54732"/>
  </w:style>
  <w:style w:type="paragraph" w:styleId="HTMLPreformatted">
    <w:name w:val="HTML Preformatted"/>
    <w:basedOn w:val="Normal"/>
    <w:rsid w:val="004431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Emphasis">
    <w:name w:val="Emphasis"/>
    <w:uiPriority w:val="20"/>
    <w:qFormat/>
    <w:rsid w:val="00443109"/>
    <w:rPr>
      <w:i/>
      <w:iCs/>
    </w:rPr>
  </w:style>
  <w:style w:type="character" w:customStyle="1" w:styleId="Heading2Char">
    <w:name w:val="Heading 2 Char"/>
    <w:link w:val="Heading2"/>
    <w:rsid w:val="001A0805"/>
    <w:rPr>
      <w:rFonts w:ascii="Arial" w:hAnsi="Arial" w:cs="Arial"/>
      <w:b/>
      <w:bCs/>
      <w:i/>
      <w:iCs/>
      <w:sz w:val="28"/>
      <w:szCs w:val="28"/>
      <w:lang w:val="el-GR" w:eastAsia="el-GR"/>
    </w:rPr>
  </w:style>
  <w:style w:type="paragraph" w:styleId="ListParagraph">
    <w:name w:val="List Paragraph"/>
    <w:basedOn w:val="Normal"/>
    <w:uiPriority w:val="34"/>
    <w:qFormat/>
    <w:rsid w:val="00871D04"/>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rsid w:val="001B378F"/>
    <w:pPr>
      <w:tabs>
        <w:tab w:val="center" w:pos="4153"/>
        <w:tab w:val="right" w:pos="8306"/>
      </w:tabs>
    </w:pPr>
  </w:style>
  <w:style w:type="character" w:customStyle="1" w:styleId="HeaderChar">
    <w:name w:val="Header Char"/>
    <w:link w:val="Header"/>
    <w:rsid w:val="001B378F"/>
    <w:rPr>
      <w:sz w:val="24"/>
      <w:szCs w:val="24"/>
    </w:rPr>
  </w:style>
  <w:style w:type="paragraph" w:styleId="Footer">
    <w:name w:val="footer"/>
    <w:basedOn w:val="Normal"/>
    <w:link w:val="FooterChar"/>
    <w:uiPriority w:val="99"/>
    <w:rsid w:val="001B378F"/>
    <w:pPr>
      <w:tabs>
        <w:tab w:val="center" w:pos="4153"/>
        <w:tab w:val="right" w:pos="8306"/>
      </w:tabs>
    </w:pPr>
  </w:style>
  <w:style w:type="character" w:customStyle="1" w:styleId="FooterChar">
    <w:name w:val="Footer Char"/>
    <w:link w:val="Footer"/>
    <w:uiPriority w:val="99"/>
    <w:rsid w:val="001B378F"/>
    <w:rPr>
      <w:sz w:val="24"/>
      <w:szCs w:val="24"/>
    </w:rPr>
  </w:style>
  <w:style w:type="character" w:customStyle="1" w:styleId="Heading3Char">
    <w:name w:val="Heading 3 Char"/>
    <w:basedOn w:val="DefaultParagraphFont"/>
    <w:link w:val="Heading3"/>
    <w:semiHidden/>
    <w:rsid w:val="00465DA2"/>
    <w:rPr>
      <w:rFonts w:asciiTheme="majorHAnsi" w:eastAsiaTheme="majorEastAsia" w:hAnsiTheme="majorHAnsi" w:cstheme="majorBidi"/>
      <w:color w:val="1F4D78" w:themeColor="accent1" w:themeShade="7F"/>
      <w:sz w:val="24"/>
      <w:szCs w:val="24"/>
      <w:lang w:val="el-GR" w:eastAsia="el-GR"/>
    </w:rPr>
  </w:style>
  <w:style w:type="character" w:styleId="FollowedHyperlink">
    <w:name w:val="FollowedHyperlink"/>
    <w:basedOn w:val="DefaultParagraphFont"/>
    <w:semiHidden/>
    <w:unhideWhenUsed/>
    <w:rsid w:val="00F443FC"/>
    <w:rPr>
      <w:color w:val="954F72" w:themeColor="followedHyperlink"/>
      <w:u w:val="single"/>
    </w:rPr>
  </w:style>
  <w:style w:type="character" w:customStyle="1" w:styleId="UnresolvedMention1">
    <w:name w:val="Unresolved Mention1"/>
    <w:basedOn w:val="DefaultParagraphFont"/>
    <w:uiPriority w:val="99"/>
    <w:semiHidden/>
    <w:unhideWhenUsed/>
    <w:rsid w:val="00F32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4455">
      <w:bodyDiv w:val="1"/>
      <w:marLeft w:val="0"/>
      <w:marRight w:val="0"/>
      <w:marTop w:val="0"/>
      <w:marBottom w:val="0"/>
      <w:divBdr>
        <w:top w:val="none" w:sz="0" w:space="0" w:color="auto"/>
        <w:left w:val="none" w:sz="0" w:space="0" w:color="auto"/>
        <w:bottom w:val="none" w:sz="0" w:space="0" w:color="auto"/>
        <w:right w:val="none" w:sz="0" w:space="0" w:color="auto"/>
      </w:divBdr>
    </w:div>
    <w:div w:id="300961616">
      <w:bodyDiv w:val="1"/>
      <w:marLeft w:val="0"/>
      <w:marRight w:val="0"/>
      <w:marTop w:val="0"/>
      <w:marBottom w:val="0"/>
      <w:divBdr>
        <w:top w:val="none" w:sz="0" w:space="0" w:color="auto"/>
        <w:left w:val="none" w:sz="0" w:space="0" w:color="auto"/>
        <w:bottom w:val="none" w:sz="0" w:space="0" w:color="auto"/>
        <w:right w:val="none" w:sz="0" w:space="0" w:color="auto"/>
      </w:divBdr>
      <w:divsChild>
        <w:div w:id="834147777">
          <w:marLeft w:val="0"/>
          <w:marRight w:val="0"/>
          <w:marTop w:val="0"/>
          <w:marBottom w:val="0"/>
          <w:divBdr>
            <w:top w:val="none" w:sz="0" w:space="0" w:color="auto"/>
            <w:left w:val="none" w:sz="0" w:space="0" w:color="auto"/>
            <w:bottom w:val="none" w:sz="0" w:space="0" w:color="auto"/>
            <w:right w:val="none" w:sz="0" w:space="0" w:color="auto"/>
          </w:divBdr>
          <w:divsChild>
            <w:div w:id="1262952818">
              <w:marLeft w:val="0"/>
              <w:marRight w:val="0"/>
              <w:marTop w:val="0"/>
              <w:marBottom w:val="0"/>
              <w:divBdr>
                <w:top w:val="none" w:sz="0" w:space="0" w:color="auto"/>
                <w:left w:val="none" w:sz="0" w:space="0" w:color="auto"/>
                <w:bottom w:val="none" w:sz="0" w:space="0" w:color="auto"/>
                <w:right w:val="none" w:sz="0" w:space="0" w:color="auto"/>
              </w:divBdr>
              <w:divsChild>
                <w:div w:id="196407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6217">
          <w:marLeft w:val="0"/>
          <w:marRight w:val="0"/>
          <w:marTop w:val="0"/>
          <w:marBottom w:val="0"/>
          <w:divBdr>
            <w:top w:val="none" w:sz="0" w:space="0" w:color="auto"/>
            <w:left w:val="none" w:sz="0" w:space="0" w:color="auto"/>
            <w:bottom w:val="single" w:sz="6" w:space="0" w:color="E4E4E4"/>
            <w:right w:val="none" w:sz="0" w:space="0" w:color="auto"/>
          </w:divBdr>
          <w:divsChild>
            <w:div w:id="1867013989">
              <w:marLeft w:val="0"/>
              <w:marRight w:val="0"/>
              <w:marTop w:val="0"/>
              <w:marBottom w:val="0"/>
              <w:divBdr>
                <w:top w:val="none" w:sz="0" w:space="0" w:color="auto"/>
                <w:left w:val="none" w:sz="0" w:space="0" w:color="auto"/>
                <w:bottom w:val="none" w:sz="0" w:space="0" w:color="auto"/>
                <w:right w:val="none" w:sz="0" w:space="0" w:color="auto"/>
              </w:divBdr>
              <w:divsChild>
                <w:div w:id="85716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529962">
      <w:bodyDiv w:val="1"/>
      <w:marLeft w:val="0"/>
      <w:marRight w:val="0"/>
      <w:marTop w:val="0"/>
      <w:marBottom w:val="0"/>
      <w:divBdr>
        <w:top w:val="none" w:sz="0" w:space="0" w:color="auto"/>
        <w:left w:val="none" w:sz="0" w:space="0" w:color="auto"/>
        <w:bottom w:val="none" w:sz="0" w:space="0" w:color="auto"/>
        <w:right w:val="none" w:sz="0" w:space="0" w:color="auto"/>
      </w:divBdr>
      <w:divsChild>
        <w:div w:id="1294361090">
          <w:marLeft w:val="0"/>
          <w:marRight w:val="0"/>
          <w:marTop w:val="0"/>
          <w:marBottom w:val="0"/>
          <w:divBdr>
            <w:top w:val="none" w:sz="0" w:space="0" w:color="auto"/>
            <w:left w:val="none" w:sz="0" w:space="0" w:color="auto"/>
            <w:bottom w:val="none" w:sz="0" w:space="0" w:color="auto"/>
            <w:right w:val="none" w:sz="0" w:space="0" w:color="auto"/>
          </w:divBdr>
        </w:div>
      </w:divsChild>
    </w:div>
    <w:div w:id="390007930">
      <w:bodyDiv w:val="1"/>
      <w:marLeft w:val="0"/>
      <w:marRight w:val="0"/>
      <w:marTop w:val="0"/>
      <w:marBottom w:val="0"/>
      <w:divBdr>
        <w:top w:val="none" w:sz="0" w:space="0" w:color="auto"/>
        <w:left w:val="none" w:sz="0" w:space="0" w:color="auto"/>
        <w:bottom w:val="none" w:sz="0" w:space="0" w:color="auto"/>
        <w:right w:val="none" w:sz="0" w:space="0" w:color="auto"/>
      </w:divBdr>
    </w:div>
    <w:div w:id="480777756">
      <w:bodyDiv w:val="1"/>
      <w:marLeft w:val="0"/>
      <w:marRight w:val="0"/>
      <w:marTop w:val="0"/>
      <w:marBottom w:val="0"/>
      <w:divBdr>
        <w:top w:val="none" w:sz="0" w:space="0" w:color="auto"/>
        <w:left w:val="none" w:sz="0" w:space="0" w:color="auto"/>
        <w:bottom w:val="none" w:sz="0" w:space="0" w:color="auto"/>
        <w:right w:val="none" w:sz="0" w:space="0" w:color="auto"/>
      </w:divBdr>
    </w:div>
    <w:div w:id="582952985">
      <w:bodyDiv w:val="1"/>
      <w:marLeft w:val="0"/>
      <w:marRight w:val="0"/>
      <w:marTop w:val="0"/>
      <w:marBottom w:val="0"/>
      <w:divBdr>
        <w:top w:val="none" w:sz="0" w:space="0" w:color="auto"/>
        <w:left w:val="none" w:sz="0" w:space="0" w:color="auto"/>
        <w:bottom w:val="none" w:sz="0" w:space="0" w:color="auto"/>
        <w:right w:val="none" w:sz="0" w:space="0" w:color="auto"/>
      </w:divBdr>
    </w:div>
    <w:div w:id="665593385">
      <w:bodyDiv w:val="1"/>
      <w:marLeft w:val="0"/>
      <w:marRight w:val="0"/>
      <w:marTop w:val="0"/>
      <w:marBottom w:val="0"/>
      <w:divBdr>
        <w:top w:val="none" w:sz="0" w:space="0" w:color="auto"/>
        <w:left w:val="none" w:sz="0" w:space="0" w:color="auto"/>
        <w:bottom w:val="none" w:sz="0" w:space="0" w:color="auto"/>
        <w:right w:val="none" w:sz="0" w:space="0" w:color="auto"/>
      </w:divBdr>
      <w:divsChild>
        <w:div w:id="248462048">
          <w:marLeft w:val="0"/>
          <w:marRight w:val="0"/>
          <w:marTop w:val="0"/>
          <w:marBottom w:val="0"/>
          <w:divBdr>
            <w:top w:val="none" w:sz="0" w:space="0" w:color="auto"/>
            <w:left w:val="none" w:sz="0" w:space="0" w:color="auto"/>
            <w:bottom w:val="none" w:sz="0" w:space="0" w:color="auto"/>
            <w:right w:val="none" w:sz="0" w:space="0" w:color="auto"/>
          </w:divBdr>
        </w:div>
        <w:div w:id="260144014">
          <w:marLeft w:val="0"/>
          <w:marRight w:val="0"/>
          <w:marTop w:val="0"/>
          <w:marBottom w:val="0"/>
          <w:divBdr>
            <w:top w:val="none" w:sz="0" w:space="0" w:color="auto"/>
            <w:left w:val="none" w:sz="0" w:space="0" w:color="auto"/>
            <w:bottom w:val="none" w:sz="0" w:space="0" w:color="auto"/>
            <w:right w:val="none" w:sz="0" w:space="0" w:color="auto"/>
          </w:divBdr>
        </w:div>
        <w:div w:id="954561911">
          <w:marLeft w:val="0"/>
          <w:marRight w:val="0"/>
          <w:marTop w:val="0"/>
          <w:marBottom w:val="0"/>
          <w:divBdr>
            <w:top w:val="none" w:sz="0" w:space="0" w:color="auto"/>
            <w:left w:val="none" w:sz="0" w:space="0" w:color="auto"/>
            <w:bottom w:val="none" w:sz="0" w:space="0" w:color="auto"/>
            <w:right w:val="none" w:sz="0" w:space="0" w:color="auto"/>
          </w:divBdr>
        </w:div>
        <w:div w:id="1617827095">
          <w:marLeft w:val="0"/>
          <w:marRight w:val="0"/>
          <w:marTop w:val="0"/>
          <w:marBottom w:val="0"/>
          <w:divBdr>
            <w:top w:val="none" w:sz="0" w:space="0" w:color="auto"/>
            <w:left w:val="none" w:sz="0" w:space="0" w:color="auto"/>
            <w:bottom w:val="none" w:sz="0" w:space="0" w:color="auto"/>
            <w:right w:val="none" w:sz="0" w:space="0" w:color="auto"/>
          </w:divBdr>
        </w:div>
        <w:div w:id="1921519190">
          <w:marLeft w:val="0"/>
          <w:marRight w:val="0"/>
          <w:marTop w:val="0"/>
          <w:marBottom w:val="0"/>
          <w:divBdr>
            <w:top w:val="none" w:sz="0" w:space="0" w:color="auto"/>
            <w:left w:val="none" w:sz="0" w:space="0" w:color="auto"/>
            <w:bottom w:val="none" w:sz="0" w:space="0" w:color="auto"/>
            <w:right w:val="none" w:sz="0" w:space="0" w:color="auto"/>
          </w:divBdr>
        </w:div>
      </w:divsChild>
    </w:div>
    <w:div w:id="835389507">
      <w:bodyDiv w:val="1"/>
      <w:marLeft w:val="0"/>
      <w:marRight w:val="0"/>
      <w:marTop w:val="0"/>
      <w:marBottom w:val="0"/>
      <w:divBdr>
        <w:top w:val="none" w:sz="0" w:space="0" w:color="auto"/>
        <w:left w:val="none" w:sz="0" w:space="0" w:color="auto"/>
        <w:bottom w:val="none" w:sz="0" w:space="0" w:color="auto"/>
        <w:right w:val="none" w:sz="0" w:space="0" w:color="auto"/>
      </w:divBdr>
    </w:div>
    <w:div w:id="869336938">
      <w:bodyDiv w:val="1"/>
      <w:marLeft w:val="0"/>
      <w:marRight w:val="0"/>
      <w:marTop w:val="0"/>
      <w:marBottom w:val="0"/>
      <w:divBdr>
        <w:top w:val="none" w:sz="0" w:space="0" w:color="auto"/>
        <w:left w:val="none" w:sz="0" w:space="0" w:color="auto"/>
        <w:bottom w:val="none" w:sz="0" w:space="0" w:color="auto"/>
        <w:right w:val="none" w:sz="0" w:space="0" w:color="auto"/>
      </w:divBdr>
      <w:divsChild>
        <w:div w:id="2059161056">
          <w:marLeft w:val="0"/>
          <w:marRight w:val="0"/>
          <w:marTop w:val="0"/>
          <w:marBottom w:val="0"/>
          <w:divBdr>
            <w:top w:val="none" w:sz="0" w:space="0" w:color="auto"/>
            <w:left w:val="none" w:sz="0" w:space="0" w:color="auto"/>
            <w:bottom w:val="none" w:sz="0" w:space="0" w:color="auto"/>
            <w:right w:val="none" w:sz="0" w:space="0" w:color="auto"/>
          </w:divBdr>
        </w:div>
      </w:divsChild>
    </w:div>
    <w:div w:id="926771278">
      <w:bodyDiv w:val="1"/>
      <w:marLeft w:val="0"/>
      <w:marRight w:val="0"/>
      <w:marTop w:val="0"/>
      <w:marBottom w:val="0"/>
      <w:divBdr>
        <w:top w:val="none" w:sz="0" w:space="0" w:color="auto"/>
        <w:left w:val="none" w:sz="0" w:space="0" w:color="auto"/>
        <w:bottom w:val="none" w:sz="0" w:space="0" w:color="auto"/>
        <w:right w:val="none" w:sz="0" w:space="0" w:color="auto"/>
      </w:divBdr>
      <w:divsChild>
        <w:div w:id="859128491">
          <w:marLeft w:val="0"/>
          <w:marRight w:val="0"/>
          <w:marTop w:val="0"/>
          <w:marBottom w:val="0"/>
          <w:divBdr>
            <w:top w:val="none" w:sz="0" w:space="0" w:color="auto"/>
            <w:left w:val="none" w:sz="0" w:space="0" w:color="auto"/>
            <w:bottom w:val="none" w:sz="0" w:space="0" w:color="auto"/>
            <w:right w:val="none" w:sz="0" w:space="0" w:color="auto"/>
          </w:divBdr>
        </w:div>
      </w:divsChild>
    </w:div>
    <w:div w:id="943803598">
      <w:bodyDiv w:val="1"/>
      <w:marLeft w:val="0"/>
      <w:marRight w:val="0"/>
      <w:marTop w:val="0"/>
      <w:marBottom w:val="0"/>
      <w:divBdr>
        <w:top w:val="none" w:sz="0" w:space="0" w:color="auto"/>
        <w:left w:val="none" w:sz="0" w:space="0" w:color="auto"/>
        <w:bottom w:val="none" w:sz="0" w:space="0" w:color="auto"/>
        <w:right w:val="none" w:sz="0" w:space="0" w:color="auto"/>
      </w:divBdr>
      <w:divsChild>
        <w:div w:id="655033666">
          <w:marLeft w:val="0"/>
          <w:marRight w:val="0"/>
          <w:marTop w:val="0"/>
          <w:marBottom w:val="0"/>
          <w:divBdr>
            <w:top w:val="none" w:sz="0" w:space="0" w:color="auto"/>
            <w:left w:val="none" w:sz="0" w:space="0" w:color="auto"/>
            <w:bottom w:val="none" w:sz="0" w:space="0" w:color="auto"/>
            <w:right w:val="none" w:sz="0" w:space="0" w:color="auto"/>
          </w:divBdr>
        </w:div>
        <w:div w:id="1917591195">
          <w:marLeft w:val="0"/>
          <w:marRight w:val="0"/>
          <w:marTop w:val="0"/>
          <w:marBottom w:val="0"/>
          <w:divBdr>
            <w:top w:val="none" w:sz="0" w:space="0" w:color="auto"/>
            <w:left w:val="none" w:sz="0" w:space="0" w:color="auto"/>
            <w:bottom w:val="none" w:sz="0" w:space="0" w:color="auto"/>
            <w:right w:val="none" w:sz="0" w:space="0" w:color="auto"/>
          </w:divBdr>
        </w:div>
      </w:divsChild>
    </w:div>
    <w:div w:id="944506053">
      <w:bodyDiv w:val="1"/>
      <w:marLeft w:val="0"/>
      <w:marRight w:val="0"/>
      <w:marTop w:val="0"/>
      <w:marBottom w:val="0"/>
      <w:divBdr>
        <w:top w:val="none" w:sz="0" w:space="0" w:color="auto"/>
        <w:left w:val="none" w:sz="0" w:space="0" w:color="auto"/>
        <w:bottom w:val="none" w:sz="0" w:space="0" w:color="auto"/>
        <w:right w:val="none" w:sz="0" w:space="0" w:color="auto"/>
      </w:divBdr>
    </w:div>
    <w:div w:id="970130219">
      <w:bodyDiv w:val="1"/>
      <w:marLeft w:val="0"/>
      <w:marRight w:val="0"/>
      <w:marTop w:val="0"/>
      <w:marBottom w:val="0"/>
      <w:divBdr>
        <w:top w:val="none" w:sz="0" w:space="0" w:color="auto"/>
        <w:left w:val="none" w:sz="0" w:space="0" w:color="auto"/>
        <w:bottom w:val="none" w:sz="0" w:space="0" w:color="auto"/>
        <w:right w:val="none" w:sz="0" w:space="0" w:color="auto"/>
      </w:divBdr>
    </w:div>
    <w:div w:id="1002854603">
      <w:bodyDiv w:val="1"/>
      <w:marLeft w:val="0"/>
      <w:marRight w:val="0"/>
      <w:marTop w:val="0"/>
      <w:marBottom w:val="0"/>
      <w:divBdr>
        <w:top w:val="none" w:sz="0" w:space="0" w:color="auto"/>
        <w:left w:val="none" w:sz="0" w:space="0" w:color="auto"/>
        <w:bottom w:val="none" w:sz="0" w:space="0" w:color="auto"/>
        <w:right w:val="none" w:sz="0" w:space="0" w:color="auto"/>
      </w:divBdr>
      <w:divsChild>
        <w:div w:id="156846637">
          <w:marLeft w:val="0"/>
          <w:marRight w:val="0"/>
          <w:marTop w:val="0"/>
          <w:marBottom w:val="0"/>
          <w:divBdr>
            <w:top w:val="none" w:sz="0" w:space="0" w:color="auto"/>
            <w:left w:val="none" w:sz="0" w:space="0" w:color="auto"/>
            <w:bottom w:val="none" w:sz="0" w:space="0" w:color="auto"/>
            <w:right w:val="none" w:sz="0" w:space="0" w:color="auto"/>
          </w:divBdr>
        </w:div>
        <w:div w:id="496119533">
          <w:marLeft w:val="0"/>
          <w:marRight w:val="0"/>
          <w:marTop w:val="0"/>
          <w:marBottom w:val="0"/>
          <w:divBdr>
            <w:top w:val="none" w:sz="0" w:space="0" w:color="auto"/>
            <w:left w:val="none" w:sz="0" w:space="0" w:color="auto"/>
            <w:bottom w:val="none" w:sz="0" w:space="0" w:color="auto"/>
            <w:right w:val="none" w:sz="0" w:space="0" w:color="auto"/>
          </w:divBdr>
        </w:div>
        <w:div w:id="615138604">
          <w:marLeft w:val="0"/>
          <w:marRight w:val="0"/>
          <w:marTop w:val="0"/>
          <w:marBottom w:val="0"/>
          <w:divBdr>
            <w:top w:val="none" w:sz="0" w:space="0" w:color="auto"/>
            <w:left w:val="none" w:sz="0" w:space="0" w:color="auto"/>
            <w:bottom w:val="none" w:sz="0" w:space="0" w:color="auto"/>
            <w:right w:val="none" w:sz="0" w:space="0" w:color="auto"/>
          </w:divBdr>
        </w:div>
        <w:div w:id="739328514">
          <w:marLeft w:val="0"/>
          <w:marRight w:val="0"/>
          <w:marTop w:val="0"/>
          <w:marBottom w:val="0"/>
          <w:divBdr>
            <w:top w:val="none" w:sz="0" w:space="0" w:color="auto"/>
            <w:left w:val="none" w:sz="0" w:space="0" w:color="auto"/>
            <w:bottom w:val="none" w:sz="0" w:space="0" w:color="auto"/>
            <w:right w:val="none" w:sz="0" w:space="0" w:color="auto"/>
          </w:divBdr>
        </w:div>
        <w:div w:id="791435485">
          <w:marLeft w:val="0"/>
          <w:marRight w:val="0"/>
          <w:marTop w:val="0"/>
          <w:marBottom w:val="0"/>
          <w:divBdr>
            <w:top w:val="none" w:sz="0" w:space="0" w:color="auto"/>
            <w:left w:val="none" w:sz="0" w:space="0" w:color="auto"/>
            <w:bottom w:val="none" w:sz="0" w:space="0" w:color="auto"/>
            <w:right w:val="none" w:sz="0" w:space="0" w:color="auto"/>
          </w:divBdr>
        </w:div>
        <w:div w:id="1042752236">
          <w:marLeft w:val="0"/>
          <w:marRight w:val="0"/>
          <w:marTop w:val="0"/>
          <w:marBottom w:val="0"/>
          <w:divBdr>
            <w:top w:val="none" w:sz="0" w:space="0" w:color="auto"/>
            <w:left w:val="none" w:sz="0" w:space="0" w:color="auto"/>
            <w:bottom w:val="none" w:sz="0" w:space="0" w:color="auto"/>
            <w:right w:val="none" w:sz="0" w:space="0" w:color="auto"/>
          </w:divBdr>
        </w:div>
        <w:div w:id="1212307596">
          <w:marLeft w:val="0"/>
          <w:marRight w:val="0"/>
          <w:marTop w:val="0"/>
          <w:marBottom w:val="0"/>
          <w:divBdr>
            <w:top w:val="none" w:sz="0" w:space="0" w:color="auto"/>
            <w:left w:val="none" w:sz="0" w:space="0" w:color="auto"/>
            <w:bottom w:val="none" w:sz="0" w:space="0" w:color="auto"/>
            <w:right w:val="none" w:sz="0" w:space="0" w:color="auto"/>
          </w:divBdr>
        </w:div>
        <w:div w:id="1226529225">
          <w:marLeft w:val="0"/>
          <w:marRight w:val="0"/>
          <w:marTop w:val="0"/>
          <w:marBottom w:val="0"/>
          <w:divBdr>
            <w:top w:val="none" w:sz="0" w:space="0" w:color="auto"/>
            <w:left w:val="none" w:sz="0" w:space="0" w:color="auto"/>
            <w:bottom w:val="none" w:sz="0" w:space="0" w:color="auto"/>
            <w:right w:val="none" w:sz="0" w:space="0" w:color="auto"/>
          </w:divBdr>
        </w:div>
        <w:div w:id="1406227150">
          <w:marLeft w:val="0"/>
          <w:marRight w:val="0"/>
          <w:marTop w:val="0"/>
          <w:marBottom w:val="0"/>
          <w:divBdr>
            <w:top w:val="none" w:sz="0" w:space="0" w:color="auto"/>
            <w:left w:val="none" w:sz="0" w:space="0" w:color="auto"/>
            <w:bottom w:val="none" w:sz="0" w:space="0" w:color="auto"/>
            <w:right w:val="none" w:sz="0" w:space="0" w:color="auto"/>
          </w:divBdr>
        </w:div>
        <w:div w:id="1943292877">
          <w:marLeft w:val="0"/>
          <w:marRight w:val="0"/>
          <w:marTop w:val="0"/>
          <w:marBottom w:val="0"/>
          <w:divBdr>
            <w:top w:val="none" w:sz="0" w:space="0" w:color="auto"/>
            <w:left w:val="none" w:sz="0" w:space="0" w:color="auto"/>
            <w:bottom w:val="none" w:sz="0" w:space="0" w:color="auto"/>
            <w:right w:val="none" w:sz="0" w:space="0" w:color="auto"/>
          </w:divBdr>
        </w:div>
      </w:divsChild>
    </w:div>
    <w:div w:id="1223130135">
      <w:bodyDiv w:val="1"/>
      <w:marLeft w:val="0"/>
      <w:marRight w:val="0"/>
      <w:marTop w:val="0"/>
      <w:marBottom w:val="0"/>
      <w:divBdr>
        <w:top w:val="none" w:sz="0" w:space="0" w:color="auto"/>
        <w:left w:val="none" w:sz="0" w:space="0" w:color="auto"/>
        <w:bottom w:val="none" w:sz="0" w:space="0" w:color="auto"/>
        <w:right w:val="none" w:sz="0" w:space="0" w:color="auto"/>
      </w:divBdr>
    </w:div>
    <w:div w:id="1341196422">
      <w:bodyDiv w:val="1"/>
      <w:marLeft w:val="0"/>
      <w:marRight w:val="0"/>
      <w:marTop w:val="0"/>
      <w:marBottom w:val="0"/>
      <w:divBdr>
        <w:top w:val="none" w:sz="0" w:space="0" w:color="auto"/>
        <w:left w:val="none" w:sz="0" w:space="0" w:color="auto"/>
        <w:bottom w:val="none" w:sz="0" w:space="0" w:color="auto"/>
        <w:right w:val="none" w:sz="0" w:space="0" w:color="auto"/>
      </w:divBdr>
      <w:divsChild>
        <w:div w:id="951127861">
          <w:marLeft w:val="0"/>
          <w:marRight w:val="0"/>
          <w:marTop w:val="0"/>
          <w:marBottom w:val="0"/>
          <w:divBdr>
            <w:top w:val="none" w:sz="0" w:space="0" w:color="auto"/>
            <w:left w:val="none" w:sz="0" w:space="0" w:color="auto"/>
            <w:bottom w:val="none" w:sz="0" w:space="0" w:color="auto"/>
            <w:right w:val="none" w:sz="0" w:space="0" w:color="auto"/>
          </w:divBdr>
        </w:div>
        <w:div w:id="1122773994">
          <w:marLeft w:val="0"/>
          <w:marRight w:val="0"/>
          <w:marTop w:val="0"/>
          <w:marBottom w:val="0"/>
          <w:divBdr>
            <w:top w:val="none" w:sz="0" w:space="0" w:color="auto"/>
            <w:left w:val="none" w:sz="0" w:space="0" w:color="auto"/>
            <w:bottom w:val="none" w:sz="0" w:space="0" w:color="auto"/>
            <w:right w:val="none" w:sz="0" w:space="0" w:color="auto"/>
          </w:divBdr>
        </w:div>
        <w:div w:id="1342778839">
          <w:marLeft w:val="0"/>
          <w:marRight w:val="0"/>
          <w:marTop w:val="0"/>
          <w:marBottom w:val="0"/>
          <w:divBdr>
            <w:top w:val="none" w:sz="0" w:space="0" w:color="auto"/>
            <w:left w:val="none" w:sz="0" w:space="0" w:color="auto"/>
            <w:bottom w:val="none" w:sz="0" w:space="0" w:color="auto"/>
            <w:right w:val="none" w:sz="0" w:space="0" w:color="auto"/>
          </w:divBdr>
        </w:div>
        <w:div w:id="1426808070">
          <w:marLeft w:val="0"/>
          <w:marRight w:val="0"/>
          <w:marTop w:val="0"/>
          <w:marBottom w:val="0"/>
          <w:divBdr>
            <w:top w:val="none" w:sz="0" w:space="0" w:color="auto"/>
            <w:left w:val="none" w:sz="0" w:space="0" w:color="auto"/>
            <w:bottom w:val="none" w:sz="0" w:space="0" w:color="auto"/>
            <w:right w:val="none" w:sz="0" w:space="0" w:color="auto"/>
          </w:divBdr>
        </w:div>
        <w:div w:id="1595625456">
          <w:marLeft w:val="0"/>
          <w:marRight w:val="0"/>
          <w:marTop w:val="0"/>
          <w:marBottom w:val="0"/>
          <w:divBdr>
            <w:top w:val="none" w:sz="0" w:space="0" w:color="auto"/>
            <w:left w:val="none" w:sz="0" w:space="0" w:color="auto"/>
            <w:bottom w:val="none" w:sz="0" w:space="0" w:color="auto"/>
            <w:right w:val="none" w:sz="0" w:space="0" w:color="auto"/>
          </w:divBdr>
        </w:div>
        <w:div w:id="2116946039">
          <w:marLeft w:val="0"/>
          <w:marRight w:val="0"/>
          <w:marTop w:val="0"/>
          <w:marBottom w:val="0"/>
          <w:divBdr>
            <w:top w:val="none" w:sz="0" w:space="0" w:color="auto"/>
            <w:left w:val="none" w:sz="0" w:space="0" w:color="auto"/>
            <w:bottom w:val="none" w:sz="0" w:space="0" w:color="auto"/>
            <w:right w:val="none" w:sz="0" w:space="0" w:color="auto"/>
          </w:divBdr>
        </w:div>
      </w:divsChild>
    </w:div>
    <w:div w:id="1390955015">
      <w:bodyDiv w:val="1"/>
      <w:marLeft w:val="0"/>
      <w:marRight w:val="0"/>
      <w:marTop w:val="0"/>
      <w:marBottom w:val="0"/>
      <w:divBdr>
        <w:top w:val="none" w:sz="0" w:space="0" w:color="auto"/>
        <w:left w:val="none" w:sz="0" w:space="0" w:color="auto"/>
        <w:bottom w:val="none" w:sz="0" w:space="0" w:color="auto"/>
        <w:right w:val="none" w:sz="0" w:space="0" w:color="auto"/>
      </w:divBdr>
    </w:div>
    <w:div w:id="1406104036">
      <w:bodyDiv w:val="1"/>
      <w:marLeft w:val="0"/>
      <w:marRight w:val="0"/>
      <w:marTop w:val="0"/>
      <w:marBottom w:val="0"/>
      <w:divBdr>
        <w:top w:val="none" w:sz="0" w:space="0" w:color="auto"/>
        <w:left w:val="none" w:sz="0" w:space="0" w:color="auto"/>
        <w:bottom w:val="none" w:sz="0" w:space="0" w:color="auto"/>
        <w:right w:val="none" w:sz="0" w:space="0" w:color="auto"/>
      </w:divBdr>
    </w:div>
    <w:div w:id="1424373285">
      <w:bodyDiv w:val="1"/>
      <w:marLeft w:val="0"/>
      <w:marRight w:val="0"/>
      <w:marTop w:val="0"/>
      <w:marBottom w:val="0"/>
      <w:divBdr>
        <w:top w:val="none" w:sz="0" w:space="0" w:color="auto"/>
        <w:left w:val="none" w:sz="0" w:space="0" w:color="auto"/>
        <w:bottom w:val="none" w:sz="0" w:space="0" w:color="auto"/>
        <w:right w:val="none" w:sz="0" w:space="0" w:color="auto"/>
      </w:divBdr>
      <w:divsChild>
        <w:div w:id="99178865">
          <w:marLeft w:val="0"/>
          <w:marRight w:val="0"/>
          <w:marTop w:val="0"/>
          <w:marBottom w:val="0"/>
          <w:divBdr>
            <w:top w:val="none" w:sz="0" w:space="0" w:color="auto"/>
            <w:left w:val="none" w:sz="0" w:space="0" w:color="auto"/>
            <w:bottom w:val="none" w:sz="0" w:space="0" w:color="auto"/>
            <w:right w:val="none" w:sz="0" w:space="0" w:color="auto"/>
          </w:divBdr>
        </w:div>
      </w:divsChild>
    </w:div>
    <w:div w:id="1474635030">
      <w:bodyDiv w:val="1"/>
      <w:marLeft w:val="0"/>
      <w:marRight w:val="0"/>
      <w:marTop w:val="0"/>
      <w:marBottom w:val="0"/>
      <w:divBdr>
        <w:top w:val="none" w:sz="0" w:space="0" w:color="auto"/>
        <w:left w:val="none" w:sz="0" w:space="0" w:color="auto"/>
        <w:bottom w:val="none" w:sz="0" w:space="0" w:color="auto"/>
        <w:right w:val="none" w:sz="0" w:space="0" w:color="auto"/>
      </w:divBdr>
    </w:div>
    <w:div w:id="1537892124">
      <w:bodyDiv w:val="1"/>
      <w:marLeft w:val="0"/>
      <w:marRight w:val="0"/>
      <w:marTop w:val="0"/>
      <w:marBottom w:val="0"/>
      <w:divBdr>
        <w:top w:val="none" w:sz="0" w:space="0" w:color="auto"/>
        <w:left w:val="none" w:sz="0" w:space="0" w:color="auto"/>
        <w:bottom w:val="none" w:sz="0" w:space="0" w:color="auto"/>
        <w:right w:val="none" w:sz="0" w:space="0" w:color="auto"/>
      </w:divBdr>
    </w:div>
    <w:div w:id="1632830424">
      <w:bodyDiv w:val="1"/>
      <w:marLeft w:val="0"/>
      <w:marRight w:val="0"/>
      <w:marTop w:val="0"/>
      <w:marBottom w:val="0"/>
      <w:divBdr>
        <w:top w:val="none" w:sz="0" w:space="0" w:color="auto"/>
        <w:left w:val="none" w:sz="0" w:space="0" w:color="auto"/>
        <w:bottom w:val="none" w:sz="0" w:space="0" w:color="auto"/>
        <w:right w:val="none" w:sz="0" w:space="0" w:color="auto"/>
      </w:divBdr>
      <w:divsChild>
        <w:div w:id="308559299">
          <w:marLeft w:val="0"/>
          <w:marRight w:val="0"/>
          <w:marTop w:val="0"/>
          <w:marBottom w:val="0"/>
          <w:divBdr>
            <w:top w:val="none" w:sz="0" w:space="0" w:color="auto"/>
            <w:left w:val="none" w:sz="0" w:space="0" w:color="auto"/>
            <w:bottom w:val="none" w:sz="0" w:space="0" w:color="auto"/>
            <w:right w:val="none" w:sz="0" w:space="0" w:color="auto"/>
          </w:divBdr>
        </w:div>
        <w:div w:id="1408259459">
          <w:marLeft w:val="0"/>
          <w:marRight w:val="0"/>
          <w:marTop w:val="0"/>
          <w:marBottom w:val="0"/>
          <w:divBdr>
            <w:top w:val="none" w:sz="0" w:space="0" w:color="auto"/>
            <w:left w:val="none" w:sz="0" w:space="0" w:color="auto"/>
            <w:bottom w:val="none" w:sz="0" w:space="0" w:color="auto"/>
            <w:right w:val="none" w:sz="0" w:space="0" w:color="auto"/>
          </w:divBdr>
        </w:div>
        <w:div w:id="1903785695">
          <w:marLeft w:val="0"/>
          <w:marRight w:val="0"/>
          <w:marTop w:val="0"/>
          <w:marBottom w:val="0"/>
          <w:divBdr>
            <w:top w:val="none" w:sz="0" w:space="0" w:color="auto"/>
            <w:left w:val="none" w:sz="0" w:space="0" w:color="auto"/>
            <w:bottom w:val="none" w:sz="0" w:space="0" w:color="auto"/>
            <w:right w:val="none" w:sz="0" w:space="0" w:color="auto"/>
          </w:divBdr>
        </w:div>
      </w:divsChild>
    </w:div>
    <w:div w:id="1653556507">
      <w:bodyDiv w:val="1"/>
      <w:marLeft w:val="0"/>
      <w:marRight w:val="0"/>
      <w:marTop w:val="0"/>
      <w:marBottom w:val="0"/>
      <w:divBdr>
        <w:top w:val="none" w:sz="0" w:space="0" w:color="auto"/>
        <w:left w:val="none" w:sz="0" w:space="0" w:color="auto"/>
        <w:bottom w:val="none" w:sz="0" w:space="0" w:color="auto"/>
        <w:right w:val="none" w:sz="0" w:space="0" w:color="auto"/>
      </w:divBdr>
    </w:div>
    <w:div w:id="1737704490">
      <w:bodyDiv w:val="1"/>
      <w:marLeft w:val="0"/>
      <w:marRight w:val="0"/>
      <w:marTop w:val="0"/>
      <w:marBottom w:val="0"/>
      <w:divBdr>
        <w:top w:val="none" w:sz="0" w:space="0" w:color="auto"/>
        <w:left w:val="none" w:sz="0" w:space="0" w:color="auto"/>
        <w:bottom w:val="none" w:sz="0" w:space="0" w:color="auto"/>
        <w:right w:val="none" w:sz="0" w:space="0" w:color="auto"/>
      </w:divBdr>
    </w:div>
    <w:div w:id="1797791606">
      <w:bodyDiv w:val="1"/>
      <w:marLeft w:val="0"/>
      <w:marRight w:val="0"/>
      <w:marTop w:val="0"/>
      <w:marBottom w:val="0"/>
      <w:divBdr>
        <w:top w:val="none" w:sz="0" w:space="0" w:color="auto"/>
        <w:left w:val="none" w:sz="0" w:space="0" w:color="auto"/>
        <w:bottom w:val="none" w:sz="0" w:space="0" w:color="auto"/>
        <w:right w:val="none" w:sz="0" w:space="0" w:color="auto"/>
      </w:divBdr>
    </w:div>
    <w:div w:id="1812015188">
      <w:bodyDiv w:val="1"/>
      <w:marLeft w:val="0"/>
      <w:marRight w:val="0"/>
      <w:marTop w:val="0"/>
      <w:marBottom w:val="0"/>
      <w:divBdr>
        <w:top w:val="none" w:sz="0" w:space="0" w:color="auto"/>
        <w:left w:val="none" w:sz="0" w:space="0" w:color="auto"/>
        <w:bottom w:val="none" w:sz="0" w:space="0" w:color="auto"/>
        <w:right w:val="none" w:sz="0" w:space="0" w:color="auto"/>
      </w:divBdr>
    </w:div>
    <w:div w:id="1847480630">
      <w:bodyDiv w:val="1"/>
      <w:marLeft w:val="0"/>
      <w:marRight w:val="0"/>
      <w:marTop w:val="0"/>
      <w:marBottom w:val="0"/>
      <w:divBdr>
        <w:top w:val="none" w:sz="0" w:space="0" w:color="auto"/>
        <w:left w:val="none" w:sz="0" w:space="0" w:color="auto"/>
        <w:bottom w:val="none" w:sz="0" w:space="0" w:color="auto"/>
        <w:right w:val="none" w:sz="0" w:space="0" w:color="auto"/>
      </w:divBdr>
    </w:div>
    <w:div w:id="1863861086">
      <w:bodyDiv w:val="1"/>
      <w:marLeft w:val="0"/>
      <w:marRight w:val="0"/>
      <w:marTop w:val="0"/>
      <w:marBottom w:val="0"/>
      <w:divBdr>
        <w:top w:val="none" w:sz="0" w:space="0" w:color="auto"/>
        <w:left w:val="none" w:sz="0" w:space="0" w:color="auto"/>
        <w:bottom w:val="none" w:sz="0" w:space="0" w:color="auto"/>
        <w:right w:val="none" w:sz="0" w:space="0" w:color="auto"/>
      </w:divBdr>
    </w:div>
    <w:div w:id="1922399203">
      <w:bodyDiv w:val="1"/>
      <w:marLeft w:val="0"/>
      <w:marRight w:val="0"/>
      <w:marTop w:val="0"/>
      <w:marBottom w:val="0"/>
      <w:divBdr>
        <w:top w:val="none" w:sz="0" w:space="0" w:color="auto"/>
        <w:left w:val="none" w:sz="0" w:space="0" w:color="auto"/>
        <w:bottom w:val="none" w:sz="0" w:space="0" w:color="auto"/>
        <w:right w:val="none" w:sz="0" w:space="0" w:color="auto"/>
      </w:divBdr>
    </w:div>
    <w:div w:id="1981382101">
      <w:bodyDiv w:val="1"/>
      <w:marLeft w:val="0"/>
      <w:marRight w:val="0"/>
      <w:marTop w:val="0"/>
      <w:marBottom w:val="0"/>
      <w:divBdr>
        <w:top w:val="none" w:sz="0" w:space="0" w:color="auto"/>
        <w:left w:val="none" w:sz="0" w:space="0" w:color="auto"/>
        <w:bottom w:val="none" w:sz="0" w:space="0" w:color="auto"/>
        <w:right w:val="none" w:sz="0" w:space="0" w:color="auto"/>
      </w:divBdr>
      <w:divsChild>
        <w:div w:id="1758213540">
          <w:marLeft w:val="0"/>
          <w:marRight w:val="0"/>
          <w:marTop w:val="0"/>
          <w:marBottom w:val="0"/>
          <w:divBdr>
            <w:top w:val="none" w:sz="0" w:space="0" w:color="auto"/>
            <w:left w:val="none" w:sz="0" w:space="0" w:color="auto"/>
            <w:bottom w:val="none" w:sz="0" w:space="0" w:color="auto"/>
            <w:right w:val="none" w:sz="0" w:space="0" w:color="auto"/>
          </w:divBdr>
          <w:divsChild>
            <w:div w:id="5833926">
              <w:marLeft w:val="0"/>
              <w:marRight w:val="0"/>
              <w:marTop w:val="0"/>
              <w:marBottom w:val="0"/>
              <w:divBdr>
                <w:top w:val="none" w:sz="0" w:space="0" w:color="auto"/>
                <w:left w:val="none" w:sz="0" w:space="0" w:color="auto"/>
                <w:bottom w:val="none" w:sz="0" w:space="0" w:color="auto"/>
                <w:right w:val="none" w:sz="0" w:space="0" w:color="auto"/>
              </w:divBdr>
            </w:div>
            <w:div w:id="97408975">
              <w:marLeft w:val="0"/>
              <w:marRight w:val="0"/>
              <w:marTop w:val="0"/>
              <w:marBottom w:val="0"/>
              <w:divBdr>
                <w:top w:val="none" w:sz="0" w:space="0" w:color="auto"/>
                <w:left w:val="none" w:sz="0" w:space="0" w:color="auto"/>
                <w:bottom w:val="none" w:sz="0" w:space="0" w:color="auto"/>
                <w:right w:val="none" w:sz="0" w:space="0" w:color="auto"/>
              </w:divBdr>
            </w:div>
            <w:div w:id="429930864">
              <w:marLeft w:val="0"/>
              <w:marRight w:val="0"/>
              <w:marTop w:val="0"/>
              <w:marBottom w:val="0"/>
              <w:divBdr>
                <w:top w:val="none" w:sz="0" w:space="0" w:color="auto"/>
                <w:left w:val="none" w:sz="0" w:space="0" w:color="auto"/>
                <w:bottom w:val="none" w:sz="0" w:space="0" w:color="auto"/>
                <w:right w:val="none" w:sz="0" w:space="0" w:color="auto"/>
              </w:divBdr>
            </w:div>
            <w:div w:id="1273439063">
              <w:marLeft w:val="0"/>
              <w:marRight w:val="0"/>
              <w:marTop w:val="0"/>
              <w:marBottom w:val="0"/>
              <w:divBdr>
                <w:top w:val="none" w:sz="0" w:space="0" w:color="auto"/>
                <w:left w:val="none" w:sz="0" w:space="0" w:color="auto"/>
                <w:bottom w:val="none" w:sz="0" w:space="0" w:color="auto"/>
                <w:right w:val="none" w:sz="0" w:space="0" w:color="auto"/>
              </w:divBdr>
            </w:div>
            <w:div w:id="1351251595">
              <w:marLeft w:val="0"/>
              <w:marRight w:val="0"/>
              <w:marTop w:val="0"/>
              <w:marBottom w:val="0"/>
              <w:divBdr>
                <w:top w:val="none" w:sz="0" w:space="0" w:color="auto"/>
                <w:left w:val="none" w:sz="0" w:space="0" w:color="auto"/>
                <w:bottom w:val="none" w:sz="0" w:space="0" w:color="auto"/>
                <w:right w:val="none" w:sz="0" w:space="0" w:color="auto"/>
              </w:divBdr>
            </w:div>
            <w:div w:id="1391805807">
              <w:marLeft w:val="0"/>
              <w:marRight w:val="0"/>
              <w:marTop w:val="0"/>
              <w:marBottom w:val="0"/>
              <w:divBdr>
                <w:top w:val="none" w:sz="0" w:space="0" w:color="auto"/>
                <w:left w:val="none" w:sz="0" w:space="0" w:color="auto"/>
                <w:bottom w:val="none" w:sz="0" w:space="0" w:color="auto"/>
                <w:right w:val="none" w:sz="0" w:space="0" w:color="auto"/>
              </w:divBdr>
            </w:div>
            <w:div w:id="1571886962">
              <w:marLeft w:val="0"/>
              <w:marRight w:val="0"/>
              <w:marTop w:val="0"/>
              <w:marBottom w:val="0"/>
              <w:divBdr>
                <w:top w:val="none" w:sz="0" w:space="0" w:color="auto"/>
                <w:left w:val="none" w:sz="0" w:space="0" w:color="auto"/>
                <w:bottom w:val="none" w:sz="0" w:space="0" w:color="auto"/>
                <w:right w:val="none" w:sz="0" w:space="0" w:color="auto"/>
              </w:divBdr>
            </w:div>
            <w:div w:id="1677073172">
              <w:marLeft w:val="0"/>
              <w:marRight w:val="0"/>
              <w:marTop w:val="0"/>
              <w:marBottom w:val="0"/>
              <w:divBdr>
                <w:top w:val="none" w:sz="0" w:space="0" w:color="auto"/>
                <w:left w:val="none" w:sz="0" w:space="0" w:color="auto"/>
                <w:bottom w:val="none" w:sz="0" w:space="0" w:color="auto"/>
                <w:right w:val="none" w:sz="0" w:space="0" w:color="auto"/>
              </w:divBdr>
            </w:div>
            <w:div w:id="1723408829">
              <w:marLeft w:val="0"/>
              <w:marRight w:val="0"/>
              <w:marTop w:val="0"/>
              <w:marBottom w:val="0"/>
              <w:divBdr>
                <w:top w:val="none" w:sz="0" w:space="0" w:color="auto"/>
                <w:left w:val="none" w:sz="0" w:space="0" w:color="auto"/>
                <w:bottom w:val="none" w:sz="0" w:space="0" w:color="auto"/>
                <w:right w:val="none" w:sz="0" w:space="0" w:color="auto"/>
              </w:divBdr>
            </w:div>
            <w:div w:id="188582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4605">
      <w:bodyDiv w:val="1"/>
      <w:marLeft w:val="0"/>
      <w:marRight w:val="0"/>
      <w:marTop w:val="0"/>
      <w:marBottom w:val="0"/>
      <w:divBdr>
        <w:top w:val="none" w:sz="0" w:space="0" w:color="auto"/>
        <w:left w:val="none" w:sz="0" w:space="0" w:color="auto"/>
        <w:bottom w:val="none" w:sz="0" w:space="0" w:color="auto"/>
        <w:right w:val="none" w:sz="0" w:space="0" w:color="auto"/>
      </w:divBdr>
    </w:div>
    <w:div w:id="2050254026">
      <w:bodyDiv w:val="1"/>
      <w:marLeft w:val="0"/>
      <w:marRight w:val="0"/>
      <w:marTop w:val="0"/>
      <w:marBottom w:val="0"/>
      <w:divBdr>
        <w:top w:val="none" w:sz="0" w:space="0" w:color="auto"/>
        <w:left w:val="none" w:sz="0" w:space="0" w:color="auto"/>
        <w:bottom w:val="none" w:sz="0" w:space="0" w:color="auto"/>
        <w:right w:val="none" w:sz="0" w:space="0" w:color="auto"/>
      </w:divBdr>
      <w:divsChild>
        <w:div w:id="1877549118">
          <w:marLeft w:val="0"/>
          <w:marRight w:val="0"/>
          <w:marTop w:val="0"/>
          <w:marBottom w:val="0"/>
          <w:divBdr>
            <w:top w:val="none" w:sz="0" w:space="0" w:color="auto"/>
            <w:left w:val="none" w:sz="0" w:space="0" w:color="auto"/>
            <w:bottom w:val="none" w:sz="0" w:space="0" w:color="auto"/>
            <w:right w:val="none" w:sz="0" w:space="0" w:color="auto"/>
          </w:divBdr>
        </w:div>
      </w:divsChild>
    </w:div>
    <w:div w:id="210064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auth_university_thessaloniki/"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100xronia.auth.g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Aristoteleio/?ref=bookmarks" TargetMode="External"/><Relationship Id="rId5" Type="http://schemas.openxmlformats.org/officeDocument/2006/relationships/webSettings" Target="webSettings.xml"/><Relationship Id="rId15" Type="http://schemas.openxmlformats.org/officeDocument/2006/relationships/hyperlink" Target="https://twitter.com/Auth_University"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CD0E5-F6E3-4598-B4A9-1B469AF68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1029</Words>
  <Characters>6351</Characters>
  <Application>Microsoft Office Word</Application>
  <DocSecurity>0</DocSecurity>
  <Lines>52</Lines>
  <Paragraphs>14</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7366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Evdokia Theodosiadou</cp:lastModifiedBy>
  <cp:revision>2</cp:revision>
  <cp:lastPrinted>2020-11-05T09:52:00Z</cp:lastPrinted>
  <dcterms:created xsi:type="dcterms:W3CDTF">2025-04-10T10:40:00Z</dcterms:created>
  <dcterms:modified xsi:type="dcterms:W3CDTF">2025-04-10T10:40:00Z</dcterms:modified>
</cp:coreProperties>
</file>